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4AC90817" w:rsidR="005F7DA3" w:rsidRPr="00970ED4" w:rsidRDefault="005F7DA3" w:rsidP="005F7DA3">
      <w:pPr>
        <w:pStyle w:val="Header"/>
        <w:tabs>
          <w:tab w:val="right" w:pos="9072"/>
        </w:tabs>
        <w:ind w:right="531"/>
        <w:rPr>
          <w:rFonts w:asciiTheme="minorHAnsi" w:hAnsiTheme="minorHAnsi" w:cstheme="minorHAnsi"/>
          <w:b/>
          <w:sz w:val="24"/>
          <w:szCs w:val="28"/>
        </w:rPr>
      </w:pPr>
      <w:r w:rsidRPr="00970ED4">
        <w:rPr>
          <w:rFonts w:asciiTheme="minorHAnsi" w:hAnsiTheme="minorHAnsi" w:cstheme="minorHAnsi"/>
          <w:b/>
          <w:sz w:val="24"/>
          <w:szCs w:val="28"/>
        </w:rPr>
        <w:t>3GPP TSG-RAN WG4 Meeting #</w:t>
      </w:r>
      <w:r w:rsidR="00A52C60" w:rsidRPr="00970ED4">
        <w:rPr>
          <w:rFonts w:asciiTheme="minorHAnsi" w:hAnsiTheme="minorHAnsi" w:cstheme="minorHAnsi"/>
          <w:b/>
          <w:sz w:val="24"/>
          <w:szCs w:val="28"/>
        </w:rPr>
        <w:t>10</w:t>
      </w:r>
      <w:r w:rsidR="002E3CE7">
        <w:rPr>
          <w:rFonts w:asciiTheme="minorHAnsi" w:hAnsiTheme="minorHAnsi" w:cstheme="minorHAnsi"/>
          <w:b/>
          <w:sz w:val="24"/>
          <w:szCs w:val="28"/>
        </w:rPr>
        <w:t>7</w:t>
      </w:r>
      <w:r w:rsidR="00A52C60" w:rsidRPr="00970ED4">
        <w:rPr>
          <w:rFonts w:asciiTheme="minorHAnsi" w:hAnsiTheme="minorHAnsi" w:cstheme="minorHAnsi"/>
          <w:b/>
          <w:sz w:val="24"/>
          <w:szCs w:val="28"/>
        </w:rPr>
        <w:t xml:space="preserve"> </w:t>
      </w:r>
      <w:r w:rsidRPr="00970ED4">
        <w:rPr>
          <w:rFonts w:asciiTheme="minorHAnsi" w:hAnsiTheme="minorHAnsi" w:cstheme="minorHAnsi"/>
          <w:b/>
          <w:sz w:val="24"/>
          <w:szCs w:val="28"/>
        </w:rPr>
        <w:tab/>
      </w:r>
      <w:r w:rsidR="00B12BFD" w:rsidRPr="00970ED4">
        <w:rPr>
          <w:rFonts w:asciiTheme="minorHAnsi" w:hAnsiTheme="minorHAnsi" w:cstheme="minorHAnsi"/>
          <w:b/>
          <w:sz w:val="24"/>
          <w:szCs w:val="28"/>
        </w:rPr>
        <w:t>R4-</w:t>
      </w:r>
      <w:r w:rsidR="00DC212F" w:rsidRPr="00DC212F">
        <w:rPr>
          <w:rFonts w:asciiTheme="minorHAnsi" w:hAnsiTheme="minorHAnsi" w:cstheme="minorHAnsi"/>
          <w:b/>
          <w:sz w:val="24"/>
          <w:szCs w:val="28"/>
        </w:rPr>
        <w:t>230</w:t>
      </w:r>
      <w:r w:rsidR="00AD2627">
        <w:rPr>
          <w:rFonts w:asciiTheme="minorHAnsi" w:hAnsiTheme="minorHAnsi" w:cstheme="minorHAnsi"/>
          <w:b/>
          <w:sz w:val="24"/>
          <w:szCs w:val="28"/>
        </w:rPr>
        <w:t>9591</w:t>
      </w:r>
    </w:p>
    <w:p w14:paraId="20EDCCA8" w14:textId="2F7EBAAD" w:rsidR="005F7DA3" w:rsidRPr="00970ED4" w:rsidRDefault="002E3CE7" w:rsidP="002E3CE7">
      <w:pPr>
        <w:tabs>
          <w:tab w:val="left" w:pos="1985"/>
        </w:tabs>
        <w:spacing w:before="240" w:after="0"/>
        <w:ind w:right="531"/>
        <w:jc w:val="both"/>
        <w:rPr>
          <w:rFonts w:asciiTheme="minorHAnsi" w:hAnsiTheme="minorHAnsi" w:cstheme="minorHAnsi"/>
          <w:b/>
          <w:sz w:val="24"/>
          <w:lang w:eastAsia="zh-CN"/>
        </w:rPr>
      </w:pPr>
      <w:r>
        <w:rPr>
          <w:rFonts w:asciiTheme="minorHAnsi" w:hAnsiTheme="minorHAnsi" w:cstheme="minorHAnsi"/>
          <w:b/>
          <w:sz w:val="24"/>
          <w:szCs w:val="28"/>
          <w:lang w:eastAsia="zh-CN"/>
        </w:rPr>
        <w:t>Incheon</w:t>
      </w:r>
      <w:r w:rsidR="00AC35C5" w:rsidRPr="00970ED4">
        <w:rPr>
          <w:rFonts w:asciiTheme="minorHAnsi" w:hAnsiTheme="minorHAnsi" w:cstheme="minorHAnsi"/>
          <w:b/>
          <w:sz w:val="24"/>
          <w:szCs w:val="28"/>
          <w:lang w:eastAsia="zh-CN"/>
        </w:rPr>
        <w:t xml:space="preserve">, </w:t>
      </w:r>
      <w:r>
        <w:rPr>
          <w:rFonts w:asciiTheme="minorHAnsi" w:hAnsiTheme="minorHAnsi" w:cstheme="minorHAnsi"/>
          <w:b/>
          <w:sz w:val="24"/>
          <w:szCs w:val="28"/>
          <w:lang w:eastAsia="zh-CN"/>
        </w:rPr>
        <w:t>22</w:t>
      </w:r>
      <w:r w:rsidR="00A724B3">
        <w:rPr>
          <w:rFonts w:asciiTheme="minorHAnsi" w:hAnsiTheme="minorHAnsi" w:cstheme="minorHAnsi"/>
          <w:b/>
          <w:sz w:val="24"/>
          <w:szCs w:val="28"/>
          <w:lang w:eastAsia="zh-CN"/>
        </w:rPr>
        <w:t xml:space="preserve"> </w:t>
      </w:r>
      <w:r>
        <w:rPr>
          <w:rFonts w:asciiTheme="minorHAnsi" w:hAnsiTheme="minorHAnsi" w:cstheme="minorHAnsi"/>
          <w:b/>
          <w:sz w:val="24"/>
          <w:szCs w:val="28"/>
          <w:lang w:eastAsia="zh-CN"/>
        </w:rPr>
        <w:t>May</w:t>
      </w:r>
      <w:r w:rsidR="00A724B3">
        <w:rPr>
          <w:rFonts w:asciiTheme="minorHAnsi" w:hAnsiTheme="minorHAnsi" w:cstheme="minorHAnsi"/>
          <w:b/>
          <w:sz w:val="24"/>
          <w:szCs w:val="28"/>
          <w:lang w:eastAsia="zh-CN"/>
        </w:rPr>
        <w:t xml:space="preserve"> </w:t>
      </w:r>
      <w:r w:rsidR="00FD6B48" w:rsidRPr="00970ED4">
        <w:rPr>
          <w:rFonts w:asciiTheme="minorHAnsi" w:hAnsiTheme="minorHAnsi" w:cstheme="minorHAnsi"/>
          <w:b/>
          <w:sz w:val="24"/>
          <w:szCs w:val="28"/>
          <w:lang w:eastAsia="zh-CN"/>
        </w:rPr>
        <w:t>2023</w:t>
      </w:r>
      <w:r w:rsidR="00AC35C5" w:rsidRPr="00970ED4">
        <w:rPr>
          <w:rFonts w:asciiTheme="minorHAnsi" w:hAnsiTheme="minorHAnsi" w:cstheme="minorHAnsi"/>
          <w:b/>
          <w:sz w:val="24"/>
          <w:szCs w:val="28"/>
          <w:lang w:eastAsia="zh-CN"/>
        </w:rPr>
        <w:t xml:space="preserve"> – </w:t>
      </w:r>
      <w:r w:rsidR="00A724B3">
        <w:rPr>
          <w:rFonts w:asciiTheme="minorHAnsi" w:hAnsiTheme="minorHAnsi" w:cstheme="minorHAnsi"/>
          <w:b/>
          <w:sz w:val="24"/>
          <w:szCs w:val="28"/>
          <w:lang w:eastAsia="zh-CN"/>
        </w:rPr>
        <w:t xml:space="preserve">26 </w:t>
      </w:r>
      <w:r>
        <w:rPr>
          <w:rFonts w:asciiTheme="minorHAnsi" w:hAnsiTheme="minorHAnsi" w:cstheme="minorHAnsi"/>
          <w:b/>
          <w:sz w:val="24"/>
          <w:szCs w:val="28"/>
          <w:lang w:eastAsia="zh-CN"/>
        </w:rPr>
        <w:t>May</w:t>
      </w:r>
      <w:r w:rsidR="00FD6B48" w:rsidRPr="00970ED4">
        <w:rPr>
          <w:rFonts w:asciiTheme="minorHAnsi" w:hAnsiTheme="minorHAnsi" w:cstheme="minorHAnsi"/>
          <w:b/>
          <w:sz w:val="24"/>
          <w:szCs w:val="28"/>
          <w:lang w:eastAsia="zh-CN"/>
        </w:rPr>
        <w:t xml:space="preserve"> 2023</w:t>
      </w:r>
    </w:p>
    <w:p w14:paraId="5DD118D4" w14:textId="093CD182" w:rsidR="00D80957" w:rsidRPr="00970ED4" w:rsidRDefault="00D80957" w:rsidP="00CB3F45">
      <w:pPr>
        <w:tabs>
          <w:tab w:val="left" w:pos="1985"/>
        </w:tabs>
        <w:spacing w:before="240" w:after="0"/>
        <w:ind w:right="531"/>
        <w:jc w:val="both"/>
        <w:rPr>
          <w:rFonts w:asciiTheme="minorHAnsi" w:hAnsiTheme="minorHAnsi" w:cstheme="minorHAnsi"/>
          <w:bCs/>
          <w:sz w:val="22"/>
          <w:szCs w:val="22"/>
        </w:rPr>
      </w:pPr>
      <w:r w:rsidRPr="00970ED4">
        <w:rPr>
          <w:rFonts w:asciiTheme="minorHAnsi" w:hAnsiTheme="minorHAnsi" w:cstheme="minorHAnsi"/>
          <w:b/>
          <w:sz w:val="22"/>
          <w:szCs w:val="22"/>
        </w:rPr>
        <w:t>Agenda Item:</w:t>
      </w:r>
      <w:r w:rsidRPr="00970ED4">
        <w:rPr>
          <w:rFonts w:asciiTheme="minorHAnsi" w:hAnsiTheme="minorHAnsi" w:cstheme="minorHAnsi"/>
          <w:b/>
          <w:sz w:val="22"/>
          <w:szCs w:val="22"/>
        </w:rPr>
        <w:tab/>
      </w:r>
      <w:r w:rsidR="002E3CE7">
        <w:rPr>
          <w:rFonts w:asciiTheme="minorHAnsi" w:hAnsiTheme="minorHAnsi" w:cstheme="minorHAnsi"/>
          <w:bCs/>
          <w:sz w:val="22"/>
          <w:szCs w:val="22"/>
        </w:rPr>
        <w:t>8</w:t>
      </w:r>
      <w:r w:rsidR="00BE3CFE" w:rsidRPr="00970ED4">
        <w:rPr>
          <w:rFonts w:asciiTheme="minorHAnsi" w:hAnsiTheme="minorHAnsi" w:cstheme="minorHAnsi"/>
          <w:bCs/>
          <w:sz w:val="22"/>
          <w:szCs w:val="22"/>
        </w:rPr>
        <w:t>.8.3.</w:t>
      </w:r>
      <w:r w:rsidR="00AC35C5" w:rsidRPr="00970ED4">
        <w:rPr>
          <w:rFonts w:asciiTheme="minorHAnsi" w:hAnsiTheme="minorHAnsi" w:cstheme="minorHAnsi"/>
          <w:bCs/>
          <w:sz w:val="22"/>
          <w:szCs w:val="22"/>
        </w:rPr>
        <w:t>5</w:t>
      </w:r>
    </w:p>
    <w:p w14:paraId="39B26804" w14:textId="77777777" w:rsidR="00D80957" w:rsidRPr="00970ED4" w:rsidRDefault="00D80957" w:rsidP="00CB3F45">
      <w:pPr>
        <w:tabs>
          <w:tab w:val="left" w:pos="1985"/>
        </w:tabs>
        <w:spacing w:after="0"/>
        <w:ind w:right="531"/>
        <w:jc w:val="both"/>
        <w:rPr>
          <w:rFonts w:asciiTheme="minorHAnsi" w:hAnsiTheme="minorHAnsi" w:cstheme="minorHAnsi"/>
          <w:b/>
          <w:sz w:val="22"/>
          <w:szCs w:val="22"/>
        </w:rPr>
      </w:pPr>
      <w:r w:rsidRPr="00970ED4">
        <w:rPr>
          <w:rFonts w:asciiTheme="minorHAnsi" w:hAnsiTheme="minorHAnsi" w:cstheme="minorHAnsi"/>
          <w:b/>
          <w:sz w:val="22"/>
          <w:szCs w:val="22"/>
        </w:rPr>
        <w:t xml:space="preserve">Source: </w:t>
      </w:r>
      <w:r w:rsidRPr="00970ED4">
        <w:rPr>
          <w:rFonts w:asciiTheme="minorHAnsi" w:hAnsiTheme="minorHAnsi" w:cstheme="minorHAnsi"/>
          <w:b/>
          <w:sz w:val="22"/>
          <w:szCs w:val="22"/>
        </w:rPr>
        <w:tab/>
      </w:r>
      <w:r w:rsidRPr="00970ED4">
        <w:rPr>
          <w:rFonts w:asciiTheme="minorHAnsi" w:hAnsiTheme="minorHAnsi" w:cstheme="minorHAnsi"/>
          <w:bCs/>
          <w:sz w:val="22"/>
          <w:szCs w:val="22"/>
        </w:rPr>
        <w:t>Ericsson</w:t>
      </w:r>
    </w:p>
    <w:p w14:paraId="0C4D239E" w14:textId="31AEBFD7" w:rsidR="00D80957" w:rsidRPr="00970ED4" w:rsidRDefault="00D80957" w:rsidP="00DF5E1E">
      <w:pPr>
        <w:tabs>
          <w:tab w:val="left" w:pos="1985"/>
        </w:tabs>
        <w:spacing w:after="0"/>
        <w:ind w:left="1980" w:right="531" w:hanging="1980"/>
        <w:jc w:val="both"/>
        <w:rPr>
          <w:rFonts w:asciiTheme="minorHAnsi" w:hAnsiTheme="minorHAnsi" w:cstheme="minorHAnsi"/>
          <w:sz w:val="22"/>
          <w:szCs w:val="22"/>
        </w:rPr>
      </w:pPr>
      <w:r w:rsidRPr="00970ED4">
        <w:rPr>
          <w:rFonts w:asciiTheme="minorHAnsi" w:hAnsiTheme="minorHAnsi" w:cstheme="minorHAnsi"/>
          <w:b/>
          <w:bCs/>
          <w:sz w:val="22"/>
          <w:szCs w:val="22"/>
        </w:rPr>
        <w:t>Title:</w:t>
      </w:r>
      <w:r w:rsidRPr="00970ED4">
        <w:rPr>
          <w:rFonts w:asciiTheme="minorHAnsi" w:hAnsiTheme="minorHAnsi" w:cstheme="minorHAnsi"/>
        </w:rPr>
        <w:tab/>
      </w:r>
      <w:r w:rsidR="00BE3CFE" w:rsidRPr="00970ED4">
        <w:rPr>
          <w:rFonts w:asciiTheme="minorHAnsi" w:hAnsiTheme="minorHAnsi" w:cstheme="minorHAnsi"/>
          <w:sz w:val="22"/>
          <w:szCs w:val="22"/>
        </w:rPr>
        <w:t xml:space="preserve">Discussion on </w:t>
      </w:r>
      <w:r w:rsidR="000D45BC" w:rsidRPr="000D45BC">
        <w:rPr>
          <w:rFonts w:asciiTheme="minorHAnsi" w:hAnsiTheme="minorHAnsi" w:cstheme="minorHAnsi"/>
          <w:sz w:val="22"/>
          <w:szCs w:val="22"/>
        </w:rPr>
        <w:t>TCI state switching delay with dual TCI</w:t>
      </w:r>
    </w:p>
    <w:p w14:paraId="065C26CA" w14:textId="77777777" w:rsidR="00D80957" w:rsidRPr="00970ED4" w:rsidRDefault="00D80957" w:rsidP="0085456A">
      <w:pPr>
        <w:tabs>
          <w:tab w:val="left" w:pos="1985"/>
        </w:tabs>
        <w:spacing w:after="0"/>
        <w:ind w:right="72"/>
        <w:jc w:val="both"/>
        <w:rPr>
          <w:rFonts w:asciiTheme="minorHAnsi" w:hAnsiTheme="minorHAnsi" w:cstheme="minorHAnsi"/>
          <w:sz w:val="22"/>
          <w:szCs w:val="22"/>
        </w:rPr>
      </w:pPr>
      <w:r w:rsidRPr="00970ED4">
        <w:rPr>
          <w:rFonts w:asciiTheme="minorHAnsi" w:hAnsiTheme="minorHAnsi" w:cstheme="minorHAnsi"/>
          <w:b/>
          <w:sz w:val="22"/>
          <w:szCs w:val="22"/>
        </w:rPr>
        <w:t>Document for:</w:t>
      </w:r>
      <w:r w:rsidR="00035275" w:rsidRPr="00970ED4">
        <w:rPr>
          <w:rFonts w:asciiTheme="minorHAnsi" w:hAnsiTheme="minorHAnsi" w:cstheme="minorHAnsi"/>
          <w:sz w:val="22"/>
          <w:szCs w:val="22"/>
        </w:rPr>
        <w:tab/>
      </w:r>
      <w:r w:rsidR="00EC1652" w:rsidRPr="00970ED4">
        <w:rPr>
          <w:rFonts w:asciiTheme="minorHAnsi" w:hAnsiTheme="minorHAnsi" w:cstheme="minorHAnsi"/>
          <w:sz w:val="22"/>
          <w:szCs w:val="22"/>
        </w:rPr>
        <w:t>Discussion</w:t>
      </w:r>
    </w:p>
    <w:p w14:paraId="1848C450" w14:textId="77777777" w:rsidR="00D80957" w:rsidRPr="00970ED4" w:rsidRDefault="00D80957" w:rsidP="0085456A">
      <w:pPr>
        <w:pStyle w:val="Heading1"/>
        <w:ind w:left="431" w:right="72" w:hanging="431"/>
        <w:jc w:val="both"/>
        <w:rPr>
          <w:rFonts w:asciiTheme="minorHAnsi" w:hAnsiTheme="minorHAnsi" w:cstheme="minorHAnsi"/>
          <w:szCs w:val="36"/>
        </w:rPr>
      </w:pPr>
      <w:r w:rsidRPr="00970ED4">
        <w:rPr>
          <w:rFonts w:asciiTheme="minorHAnsi" w:hAnsiTheme="minorHAnsi" w:cstheme="minorHAnsi"/>
          <w:szCs w:val="36"/>
        </w:rPr>
        <w:t>Introduction</w:t>
      </w:r>
      <w:bookmarkStart w:id="0" w:name="OLE_LINK13"/>
      <w:bookmarkStart w:id="1" w:name="OLE_LINK14"/>
    </w:p>
    <w:p w14:paraId="019B9A56" w14:textId="25B5EED2" w:rsidR="00050844" w:rsidRPr="007F1EA0" w:rsidRDefault="00185FC1" w:rsidP="00AA7865">
      <w:pPr>
        <w:overflowPunct w:val="0"/>
        <w:autoSpaceDE w:val="0"/>
        <w:autoSpaceDN w:val="0"/>
        <w:adjustRightInd w:val="0"/>
        <w:spacing w:after="0"/>
        <w:textAlignment w:val="baseline"/>
        <w:rPr>
          <w:i/>
          <w:iCs/>
          <w:sz w:val="18"/>
          <w:szCs w:val="18"/>
        </w:rPr>
      </w:pPr>
      <w:r w:rsidRPr="007F1EA0">
        <w:rPr>
          <w:rFonts w:asciiTheme="minorHAnsi" w:hAnsiTheme="minorHAnsi" w:cstheme="minorHAnsi"/>
          <w:lang w:eastAsia="x-none"/>
        </w:rPr>
        <w:t xml:space="preserve">As part of defining the </w:t>
      </w:r>
      <w:r w:rsidR="004934AF" w:rsidRPr="007F1EA0">
        <w:rPr>
          <w:rFonts w:asciiTheme="minorHAnsi" w:hAnsiTheme="minorHAnsi" w:cstheme="minorHAnsi"/>
          <w:lang w:eastAsia="x-none"/>
        </w:rPr>
        <w:t xml:space="preserve">TCI state switching </w:t>
      </w:r>
      <w:r w:rsidR="00196A9D" w:rsidRPr="007F1EA0">
        <w:rPr>
          <w:rFonts w:asciiTheme="minorHAnsi" w:hAnsiTheme="minorHAnsi" w:cstheme="minorHAnsi"/>
          <w:lang w:eastAsia="x-none"/>
        </w:rPr>
        <w:t xml:space="preserve">delay </w:t>
      </w:r>
      <w:r w:rsidR="00DC5A3F" w:rsidRPr="007F1EA0">
        <w:rPr>
          <w:rFonts w:asciiTheme="minorHAnsi" w:hAnsiTheme="minorHAnsi" w:cstheme="minorHAnsi"/>
          <w:lang w:eastAsia="x-none"/>
        </w:rPr>
        <w:t xml:space="preserve">requirements </w:t>
      </w:r>
      <w:r w:rsidR="00196A9D" w:rsidRPr="007F1EA0">
        <w:rPr>
          <w:rFonts w:asciiTheme="minorHAnsi" w:hAnsiTheme="minorHAnsi" w:cstheme="minorHAnsi"/>
          <w:lang w:eastAsia="x-none"/>
        </w:rPr>
        <w:t xml:space="preserve">for dual TCI </w:t>
      </w:r>
      <w:r w:rsidR="00BC5062" w:rsidRPr="007F1EA0">
        <w:rPr>
          <w:rFonts w:asciiTheme="minorHAnsi" w:hAnsiTheme="minorHAnsi" w:cstheme="minorHAnsi"/>
          <w:lang w:eastAsia="x-none"/>
        </w:rPr>
        <w:t>states</w:t>
      </w:r>
      <w:r w:rsidR="00DC5A3F" w:rsidRPr="007F1EA0">
        <w:rPr>
          <w:rFonts w:asciiTheme="minorHAnsi" w:hAnsiTheme="minorHAnsi" w:cstheme="minorHAnsi"/>
          <w:lang w:eastAsia="x-none"/>
        </w:rPr>
        <w:t>, following is agreed in last meeting.</w:t>
      </w:r>
      <w:r w:rsidR="00BC5062" w:rsidRPr="007F1EA0">
        <w:rPr>
          <w:rFonts w:asciiTheme="minorHAnsi" w:hAnsiTheme="minorHAnsi" w:cstheme="minorHAnsi"/>
          <w:lang w:eastAsia="x-none"/>
        </w:rPr>
        <w:t xml:space="preserve"> </w:t>
      </w:r>
    </w:p>
    <w:p w14:paraId="497C7E27" w14:textId="77777777" w:rsidR="00050844" w:rsidRPr="00970ED4" w:rsidRDefault="00050844" w:rsidP="00050844">
      <w:pPr>
        <w:spacing w:after="0"/>
        <w:rPr>
          <w:rFonts w:asciiTheme="minorHAnsi" w:hAnsiTheme="minorHAnsi" w:cstheme="minorHAnsi"/>
          <w:bCs/>
          <w:i/>
          <w:iCs/>
        </w:rPr>
      </w:pPr>
    </w:p>
    <w:p w14:paraId="6D1D669D" w14:textId="77777777" w:rsidR="00CA356B" w:rsidRPr="00F938D9" w:rsidRDefault="00CA356B" w:rsidP="00FD2560">
      <w:pPr>
        <w:pStyle w:val="ListParagraph"/>
        <w:numPr>
          <w:ilvl w:val="0"/>
          <w:numId w:val="13"/>
        </w:numPr>
        <w:overflowPunct w:val="0"/>
        <w:autoSpaceDE w:val="0"/>
        <w:autoSpaceDN w:val="0"/>
        <w:adjustRightInd w:val="0"/>
        <w:spacing w:after="120" w:line="252" w:lineRule="auto"/>
        <w:contextualSpacing w:val="0"/>
        <w:rPr>
          <w:i/>
          <w:iCs/>
          <w:lang w:eastAsia="ja-JP"/>
        </w:rPr>
      </w:pPr>
      <w:r w:rsidRPr="00F938D9">
        <w:rPr>
          <w:i/>
          <w:iCs/>
          <w:lang w:eastAsia="ja-JP"/>
        </w:rPr>
        <w:t>Investigate and if needed specify requirements for the following TCI state switching scenarios</w:t>
      </w:r>
    </w:p>
    <w:p w14:paraId="1BF673AD"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single TCI to dual TCI</w:t>
      </w:r>
    </w:p>
    <w:p w14:paraId="58C067C6"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dual TCI to dual TCI</w:t>
      </w:r>
    </w:p>
    <w:p w14:paraId="6859EC0C"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dual TCI to single TCI</w:t>
      </w:r>
    </w:p>
    <w:p w14:paraId="5CC16F62" w14:textId="77777777" w:rsidR="00CA356B" w:rsidRPr="00F938D9" w:rsidRDefault="00CA356B" w:rsidP="00FD2560">
      <w:pPr>
        <w:pStyle w:val="ListParagraph"/>
        <w:numPr>
          <w:ilvl w:val="0"/>
          <w:numId w:val="13"/>
        </w:numPr>
        <w:overflowPunct w:val="0"/>
        <w:autoSpaceDE w:val="0"/>
        <w:autoSpaceDN w:val="0"/>
        <w:adjustRightInd w:val="0"/>
        <w:spacing w:after="120" w:line="252" w:lineRule="auto"/>
        <w:contextualSpacing w:val="0"/>
        <w:rPr>
          <w:i/>
          <w:iCs/>
          <w:lang w:eastAsia="ja-JP"/>
        </w:rPr>
      </w:pPr>
      <w:r w:rsidRPr="00F938D9">
        <w:rPr>
          <w:rFonts w:eastAsia="Yu Mincho"/>
          <w:i/>
          <w:iCs/>
          <w:lang w:eastAsia="ja-JP"/>
        </w:rPr>
        <w:t>TCI Switch triggering method:</w:t>
      </w:r>
    </w:p>
    <w:p w14:paraId="03DAF971"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bookmarkStart w:id="2" w:name="_Hlk131241320"/>
      <w:r w:rsidRPr="00F938D9">
        <w:rPr>
          <w:i/>
          <w:iCs/>
          <w:lang w:eastAsia="ja-JP"/>
        </w:rPr>
        <w:t>MAC-CE based dual TCI state switch for PDCCH reception</w:t>
      </w:r>
    </w:p>
    <w:bookmarkEnd w:id="2"/>
    <w:p w14:paraId="02A01AAD"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DCI based dual TCI state switch for PDCSH reception</w:t>
      </w:r>
    </w:p>
    <w:p w14:paraId="532C2248" w14:textId="77777777" w:rsidR="00CA356B" w:rsidRPr="00F938D9" w:rsidRDefault="00CA356B" w:rsidP="00FD2560">
      <w:pPr>
        <w:pStyle w:val="ListParagraph"/>
        <w:numPr>
          <w:ilvl w:val="1"/>
          <w:numId w:val="13"/>
        </w:numPr>
        <w:overflowPunct w:val="0"/>
        <w:autoSpaceDE w:val="0"/>
        <w:autoSpaceDN w:val="0"/>
        <w:adjustRightInd w:val="0"/>
        <w:spacing w:after="120" w:line="252" w:lineRule="auto"/>
        <w:contextualSpacing w:val="0"/>
        <w:rPr>
          <w:i/>
          <w:iCs/>
          <w:lang w:eastAsia="ja-JP"/>
        </w:rPr>
      </w:pPr>
      <w:r w:rsidRPr="00F938D9">
        <w:rPr>
          <w:i/>
          <w:iCs/>
          <w:lang w:eastAsia="ja-JP"/>
        </w:rPr>
        <w:t>FFS RRC triggered TCI state configuration.</w:t>
      </w:r>
    </w:p>
    <w:p w14:paraId="02BB78FE" w14:textId="77777777" w:rsidR="00CA356B" w:rsidRPr="00970ED4" w:rsidRDefault="00CA356B" w:rsidP="00EB7F8A">
      <w:pPr>
        <w:overflowPunct w:val="0"/>
        <w:autoSpaceDE w:val="0"/>
        <w:autoSpaceDN w:val="0"/>
        <w:adjustRightInd w:val="0"/>
        <w:spacing w:after="0"/>
        <w:textAlignment w:val="baseline"/>
        <w:rPr>
          <w:rFonts w:asciiTheme="minorHAnsi" w:hAnsiTheme="minorHAnsi" w:cstheme="minorHAnsi"/>
          <w:sz w:val="22"/>
          <w:szCs w:val="22"/>
        </w:rPr>
      </w:pPr>
    </w:p>
    <w:p w14:paraId="48D605C3" w14:textId="278B1994" w:rsidR="009E47F7" w:rsidRPr="00970ED4" w:rsidRDefault="0098269F" w:rsidP="00950EFD">
      <w:pPr>
        <w:spacing w:after="120"/>
        <w:rPr>
          <w:rFonts w:asciiTheme="minorHAnsi" w:eastAsia="Times New Roman" w:hAnsiTheme="minorHAnsi" w:cstheme="minorHAnsi"/>
          <w:i/>
          <w:lang w:eastAsia="zh-CN"/>
        </w:rPr>
      </w:pPr>
      <w:r>
        <w:rPr>
          <w:rFonts w:asciiTheme="minorHAnsi" w:hAnsiTheme="minorHAnsi" w:cstheme="minorHAnsi"/>
          <w:iCs/>
          <w:szCs w:val="24"/>
          <w:lang w:eastAsia="zh-CN"/>
        </w:rPr>
        <w:t>In this contribution</w:t>
      </w:r>
      <w:r w:rsidR="007F1EA0">
        <w:rPr>
          <w:rFonts w:asciiTheme="minorHAnsi" w:hAnsiTheme="minorHAnsi" w:cstheme="minorHAnsi"/>
          <w:iCs/>
          <w:szCs w:val="24"/>
          <w:lang w:eastAsia="zh-CN"/>
        </w:rPr>
        <w:t>,</w:t>
      </w:r>
      <w:r>
        <w:rPr>
          <w:rFonts w:asciiTheme="minorHAnsi" w:hAnsiTheme="minorHAnsi" w:cstheme="minorHAnsi"/>
          <w:iCs/>
          <w:szCs w:val="24"/>
          <w:lang w:eastAsia="zh-CN"/>
        </w:rPr>
        <w:t xml:space="preserve"> we </w:t>
      </w:r>
      <w:r w:rsidR="00950EFD">
        <w:rPr>
          <w:rFonts w:asciiTheme="minorHAnsi" w:hAnsiTheme="minorHAnsi" w:cstheme="minorHAnsi"/>
          <w:iCs/>
          <w:szCs w:val="24"/>
          <w:lang w:eastAsia="zh-CN"/>
        </w:rPr>
        <w:t>provide our views on</w:t>
      </w:r>
      <w:r>
        <w:rPr>
          <w:rFonts w:asciiTheme="minorHAnsi" w:hAnsiTheme="minorHAnsi" w:cstheme="minorHAnsi"/>
          <w:iCs/>
          <w:szCs w:val="24"/>
          <w:lang w:eastAsia="zh-CN"/>
        </w:rPr>
        <w:t xml:space="preserve"> the delay requirements for the above agreed scenarios</w:t>
      </w:r>
      <w:r w:rsidR="00950EFD">
        <w:rPr>
          <w:rFonts w:asciiTheme="minorHAnsi" w:hAnsiTheme="minorHAnsi" w:cstheme="minorHAnsi"/>
          <w:iCs/>
          <w:szCs w:val="24"/>
          <w:lang w:eastAsia="zh-CN"/>
        </w:rPr>
        <w:t xml:space="preserve">. </w:t>
      </w:r>
      <w:r w:rsidR="009E47F7" w:rsidRPr="00970ED4">
        <w:rPr>
          <w:rFonts w:asciiTheme="minorHAnsi" w:eastAsia="Times New Roman" w:hAnsiTheme="minorHAnsi" w:cstheme="minorHAnsi"/>
          <w:i/>
          <w:lang w:eastAsia="zh-CN"/>
        </w:rPr>
        <w:t xml:space="preserve"> </w:t>
      </w:r>
    </w:p>
    <w:p w14:paraId="46B976F3" w14:textId="77777777" w:rsidR="004E1614" w:rsidRDefault="00A17509" w:rsidP="004E1614">
      <w:pPr>
        <w:pStyle w:val="Heading1"/>
        <w:ind w:right="72"/>
        <w:rPr>
          <w:rFonts w:asciiTheme="minorHAnsi" w:hAnsiTheme="minorHAnsi" w:cstheme="minorHAnsi"/>
          <w:lang w:val="sv-SE"/>
        </w:rPr>
      </w:pPr>
      <w:r w:rsidRPr="00970ED4">
        <w:rPr>
          <w:rFonts w:asciiTheme="minorHAnsi" w:hAnsiTheme="minorHAnsi" w:cstheme="minorHAnsi"/>
          <w:lang w:val="sv-SE"/>
        </w:rPr>
        <w:t>Discussion</w:t>
      </w:r>
    </w:p>
    <w:bookmarkEnd w:id="0"/>
    <w:bookmarkEnd w:id="1"/>
    <w:p w14:paraId="32B5A4EE" w14:textId="77777777" w:rsidR="00AF6242" w:rsidRDefault="00AF6242" w:rsidP="004A4FF6">
      <w:pPr>
        <w:pStyle w:val="Heading2"/>
        <w:rPr>
          <w:rFonts w:asciiTheme="minorHAnsi" w:hAnsiTheme="minorHAnsi" w:cstheme="minorHAnsi"/>
          <w:lang w:val="en-GB"/>
        </w:rPr>
      </w:pPr>
      <w:r>
        <w:rPr>
          <w:rFonts w:asciiTheme="minorHAnsi" w:hAnsiTheme="minorHAnsi" w:cstheme="minorHAnsi"/>
          <w:lang w:val="en-GB"/>
        </w:rPr>
        <w:t>TCI switch triggering methods</w:t>
      </w:r>
    </w:p>
    <w:p w14:paraId="14EB955B" w14:textId="1E42E6E5" w:rsidR="000448F9" w:rsidRDefault="00AF6242" w:rsidP="00A5624D">
      <w:pPr>
        <w:rPr>
          <w:rFonts w:asciiTheme="minorHAnsi" w:hAnsiTheme="minorHAnsi" w:cstheme="minorHAnsi"/>
          <w:sz w:val="22"/>
          <w:szCs w:val="22"/>
          <w:lang w:val="en-GB" w:eastAsia="x-none"/>
        </w:rPr>
      </w:pPr>
      <w:r w:rsidRPr="00F22034">
        <w:rPr>
          <w:rFonts w:asciiTheme="minorHAnsi" w:hAnsiTheme="minorHAnsi" w:cstheme="minorHAnsi"/>
          <w:sz w:val="22"/>
          <w:szCs w:val="22"/>
          <w:lang w:val="en-GB" w:eastAsia="x-none"/>
        </w:rPr>
        <w:t xml:space="preserve">In last meeting it was agreed to </w:t>
      </w:r>
      <w:r w:rsidR="00A5624D" w:rsidRPr="00F22034">
        <w:rPr>
          <w:rFonts w:asciiTheme="minorHAnsi" w:hAnsiTheme="minorHAnsi" w:cstheme="minorHAnsi"/>
          <w:sz w:val="22"/>
          <w:szCs w:val="22"/>
          <w:lang w:val="en-GB" w:eastAsia="x-none"/>
        </w:rPr>
        <w:t xml:space="preserve">define MAC-CE based dual TCI state switch for PDCCH reception and DCI based dual TCI state switch for PDCSH reception. </w:t>
      </w:r>
      <w:r w:rsidR="005E1FD6" w:rsidRPr="00F22034">
        <w:rPr>
          <w:rFonts w:asciiTheme="minorHAnsi" w:hAnsiTheme="minorHAnsi" w:cstheme="minorHAnsi"/>
          <w:sz w:val="22"/>
          <w:szCs w:val="22"/>
          <w:lang w:val="en-GB" w:eastAsia="x-none"/>
        </w:rPr>
        <w:t>I</w:t>
      </w:r>
      <w:r w:rsidR="0046687D" w:rsidRPr="00F22034">
        <w:rPr>
          <w:rFonts w:asciiTheme="minorHAnsi" w:hAnsiTheme="minorHAnsi" w:cstheme="minorHAnsi"/>
          <w:sz w:val="22"/>
          <w:szCs w:val="22"/>
          <w:lang w:val="en-GB" w:eastAsia="x-none"/>
        </w:rPr>
        <w:t xml:space="preserve">t was FFS whether to define RRC </w:t>
      </w:r>
      <w:r w:rsidR="00506CD8" w:rsidRPr="00F22034">
        <w:rPr>
          <w:rFonts w:asciiTheme="minorHAnsi" w:hAnsiTheme="minorHAnsi" w:cstheme="minorHAnsi"/>
          <w:sz w:val="22"/>
          <w:szCs w:val="22"/>
          <w:lang w:val="en-GB" w:eastAsia="x-none"/>
        </w:rPr>
        <w:t xml:space="preserve">triggered TCI state activation. In </w:t>
      </w:r>
      <w:r w:rsidR="00077D39" w:rsidRPr="00F22034">
        <w:rPr>
          <w:rFonts w:asciiTheme="minorHAnsi" w:hAnsiTheme="minorHAnsi" w:cstheme="minorHAnsi"/>
          <w:sz w:val="22"/>
          <w:szCs w:val="22"/>
          <w:lang w:val="en-GB" w:eastAsia="x-none"/>
        </w:rPr>
        <w:t>general,</w:t>
      </w:r>
      <w:r w:rsidR="00506CD8" w:rsidRPr="00F22034">
        <w:rPr>
          <w:rFonts w:asciiTheme="minorHAnsi" w:hAnsiTheme="minorHAnsi" w:cstheme="minorHAnsi"/>
          <w:sz w:val="22"/>
          <w:szCs w:val="22"/>
          <w:lang w:val="en-GB" w:eastAsia="x-none"/>
        </w:rPr>
        <w:t xml:space="preserve"> RRC based TCI state activation is defined </w:t>
      </w:r>
      <w:r w:rsidR="003F2132" w:rsidRPr="00F22034">
        <w:rPr>
          <w:rFonts w:asciiTheme="minorHAnsi" w:hAnsiTheme="minorHAnsi" w:cstheme="minorHAnsi"/>
          <w:sz w:val="22"/>
          <w:szCs w:val="22"/>
          <w:lang w:val="en-GB" w:eastAsia="x-none"/>
        </w:rPr>
        <w:t xml:space="preserve">when </w:t>
      </w:r>
      <w:r w:rsidR="00506CD8" w:rsidRPr="00F22034">
        <w:rPr>
          <w:rFonts w:asciiTheme="minorHAnsi" w:hAnsiTheme="minorHAnsi" w:cstheme="minorHAnsi"/>
          <w:sz w:val="22"/>
          <w:szCs w:val="22"/>
          <w:lang w:val="en-GB" w:eastAsia="x-none"/>
        </w:rPr>
        <w:t xml:space="preserve">only one TCI state is configured </w:t>
      </w:r>
      <w:r w:rsidR="002F5D14" w:rsidRPr="00F22034">
        <w:rPr>
          <w:rFonts w:asciiTheme="minorHAnsi" w:hAnsiTheme="minorHAnsi" w:cstheme="minorHAnsi"/>
          <w:sz w:val="22"/>
          <w:szCs w:val="22"/>
          <w:lang w:val="en-GB" w:eastAsia="x-none"/>
        </w:rPr>
        <w:t>by</w:t>
      </w:r>
      <w:r w:rsidR="00506CD8" w:rsidRPr="00F22034">
        <w:rPr>
          <w:rFonts w:asciiTheme="minorHAnsi" w:hAnsiTheme="minorHAnsi" w:cstheme="minorHAnsi"/>
          <w:sz w:val="22"/>
          <w:szCs w:val="22"/>
          <w:lang w:val="en-GB" w:eastAsia="x-none"/>
        </w:rPr>
        <w:t xml:space="preserve"> the RRC configuration. </w:t>
      </w:r>
      <w:r w:rsidR="002F5D14" w:rsidRPr="00F22034">
        <w:rPr>
          <w:rFonts w:asciiTheme="minorHAnsi" w:hAnsiTheme="minorHAnsi" w:cstheme="minorHAnsi"/>
          <w:sz w:val="22"/>
          <w:szCs w:val="22"/>
          <w:lang w:val="en-GB" w:eastAsia="x-none"/>
        </w:rPr>
        <w:t>However, as part of</w:t>
      </w:r>
      <w:r w:rsidR="00202F95" w:rsidRPr="00F22034">
        <w:rPr>
          <w:rFonts w:asciiTheme="minorHAnsi" w:hAnsiTheme="minorHAnsi" w:cstheme="minorHAnsi"/>
          <w:sz w:val="22"/>
          <w:szCs w:val="22"/>
          <w:lang w:val="en-GB" w:eastAsia="x-none"/>
        </w:rPr>
        <w:t xml:space="preserve"> this WI, </w:t>
      </w:r>
      <w:r w:rsidR="002F5D14" w:rsidRPr="00F22034">
        <w:rPr>
          <w:rFonts w:asciiTheme="minorHAnsi" w:hAnsiTheme="minorHAnsi" w:cstheme="minorHAnsi"/>
          <w:sz w:val="22"/>
          <w:szCs w:val="22"/>
          <w:lang w:val="en-GB" w:eastAsia="x-none"/>
        </w:rPr>
        <w:t>RAN4 supposed to</w:t>
      </w:r>
      <w:r w:rsidR="00202F95" w:rsidRPr="00F22034">
        <w:rPr>
          <w:rFonts w:asciiTheme="minorHAnsi" w:hAnsiTheme="minorHAnsi" w:cstheme="minorHAnsi"/>
          <w:sz w:val="22"/>
          <w:szCs w:val="22"/>
          <w:lang w:val="en-GB" w:eastAsia="x-none"/>
        </w:rPr>
        <w:t xml:space="preserve"> defin</w:t>
      </w:r>
      <w:r w:rsidR="002F5D14" w:rsidRPr="00F22034">
        <w:rPr>
          <w:rFonts w:asciiTheme="minorHAnsi" w:hAnsiTheme="minorHAnsi" w:cstheme="minorHAnsi"/>
          <w:sz w:val="22"/>
          <w:szCs w:val="22"/>
          <w:lang w:val="en-GB" w:eastAsia="x-none"/>
        </w:rPr>
        <w:t xml:space="preserve">e </w:t>
      </w:r>
      <w:r w:rsidR="00202F95" w:rsidRPr="00F22034">
        <w:rPr>
          <w:rFonts w:asciiTheme="minorHAnsi" w:hAnsiTheme="minorHAnsi" w:cstheme="minorHAnsi"/>
          <w:sz w:val="22"/>
          <w:szCs w:val="22"/>
          <w:lang w:val="en-GB" w:eastAsia="x-none"/>
        </w:rPr>
        <w:t xml:space="preserve">dual TCI state switching </w:t>
      </w:r>
      <w:r w:rsidR="004112FC" w:rsidRPr="00F22034">
        <w:rPr>
          <w:rFonts w:asciiTheme="minorHAnsi" w:hAnsiTheme="minorHAnsi" w:cstheme="minorHAnsi"/>
          <w:sz w:val="22"/>
          <w:szCs w:val="22"/>
          <w:lang w:val="en-GB" w:eastAsia="x-none"/>
        </w:rPr>
        <w:t xml:space="preserve">requirements </w:t>
      </w:r>
      <w:r w:rsidR="00202F95" w:rsidRPr="00F22034">
        <w:rPr>
          <w:rFonts w:asciiTheme="minorHAnsi" w:hAnsiTheme="minorHAnsi" w:cstheme="minorHAnsi"/>
          <w:sz w:val="22"/>
          <w:szCs w:val="22"/>
          <w:lang w:val="en-GB" w:eastAsia="x-none"/>
        </w:rPr>
        <w:t xml:space="preserve">and </w:t>
      </w:r>
      <w:r w:rsidR="00077D39" w:rsidRPr="00F22034">
        <w:rPr>
          <w:rFonts w:asciiTheme="minorHAnsi" w:hAnsiTheme="minorHAnsi" w:cstheme="minorHAnsi"/>
          <w:sz w:val="22"/>
          <w:szCs w:val="22"/>
          <w:lang w:val="en-GB" w:eastAsia="x-none"/>
        </w:rPr>
        <w:t>to define dual TCI state switching, at least two TCI states should be configured</w:t>
      </w:r>
      <w:r w:rsidR="004112FC" w:rsidRPr="00F22034">
        <w:rPr>
          <w:rFonts w:asciiTheme="minorHAnsi" w:hAnsiTheme="minorHAnsi" w:cstheme="minorHAnsi"/>
          <w:sz w:val="22"/>
          <w:szCs w:val="22"/>
          <w:lang w:val="en-GB" w:eastAsia="x-none"/>
        </w:rPr>
        <w:t xml:space="preserve">. When at least two TCI states are </w:t>
      </w:r>
      <w:r w:rsidR="00F22034" w:rsidRPr="00F22034">
        <w:rPr>
          <w:rFonts w:asciiTheme="minorHAnsi" w:hAnsiTheme="minorHAnsi" w:cstheme="minorHAnsi"/>
          <w:sz w:val="22"/>
          <w:szCs w:val="22"/>
          <w:lang w:val="en-GB" w:eastAsia="x-none"/>
        </w:rPr>
        <w:t>configured, with</w:t>
      </w:r>
      <w:r w:rsidR="004112FC" w:rsidRPr="00F22034">
        <w:rPr>
          <w:rFonts w:asciiTheme="minorHAnsi" w:hAnsiTheme="minorHAnsi" w:cstheme="minorHAnsi"/>
          <w:sz w:val="22"/>
          <w:szCs w:val="22"/>
          <w:lang w:val="en-GB" w:eastAsia="x-none"/>
        </w:rPr>
        <w:t xml:space="preserve"> the exiting signalling mechanism</w:t>
      </w:r>
      <w:r w:rsidR="00077D39" w:rsidRPr="00F22034">
        <w:rPr>
          <w:rFonts w:asciiTheme="minorHAnsi" w:hAnsiTheme="minorHAnsi" w:cstheme="minorHAnsi"/>
          <w:sz w:val="22"/>
          <w:szCs w:val="22"/>
          <w:lang w:val="en-GB" w:eastAsia="x-none"/>
        </w:rPr>
        <w:t xml:space="preserve">, we think </w:t>
      </w:r>
      <w:r w:rsidR="00F22034" w:rsidRPr="00F22034">
        <w:rPr>
          <w:rFonts w:asciiTheme="minorHAnsi" w:hAnsiTheme="minorHAnsi" w:cstheme="minorHAnsi"/>
          <w:sz w:val="22"/>
          <w:szCs w:val="22"/>
          <w:lang w:val="en-GB" w:eastAsia="x-none"/>
        </w:rPr>
        <w:t xml:space="preserve">RRC based TCI state switching </w:t>
      </w:r>
      <w:r w:rsidR="0034499E">
        <w:rPr>
          <w:rFonts w:asciiTheme="minorHAnsi" w:hAnsiTheme="minorHAnsi" w:cstheme="minorHAnsi"/>
          <w:sz w:val="22"/>
          <w:szCs w:val="22"/>
          <w:lang w:val="en-GB" w:eastAsia="x-none"/>
        </w:rPr>
        <w:t>is not applicable</w:t>
      </w:r>
      <w:r w:rsidR="00F22034" w:rsidRPr="00F22034">
        <w:rPr>
          <w:rFonts w:asciiTheme="minorHAnsi" w:hAnsiTheme="minorHAnsi" w:cstheme="minorHAnsi"/>
          <w:sz w:val="22"/>
          <w:szCs w:val="22"/>
          <w:lang w:val="en-GB" w:eastAsia="x-none"/>
        </w:rPr>
        <w:t xml:space="preserve">. </w:t>
      </w:r>
    </w:p>
    <w:p w14:paraId="23A5B774" w14:textId="09D3921A" w:rsidR="005C64FB" w:rsidRDefault="003E4641" w:rsidP="00FD2560">
      <w:pPr>
        <w:numPr>
          <w:ilvl w:val="0"/>
          <w:numId w:val="11"/>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RAN4 to agree that, with the existing signalling mechanism</w:t>
      </w:r>
      <w:r w:rsidR="00B41251">
        <w:rPr>
          <w:rFonts w:asciiTheme="minorHAnsi" w:hAnsiTheme="minorHAnsi" w:cstheme="minorHAnsi"/>
          <w:sz w:val="22"/>
          <w:szCs w:val="22"/>
          <w:lang w:val="en-GB" w:eastAsia="x-none"/>
        </w:rPr>
        <w:t>,</w:t>
      </w:r>
      <w:r>
        <w:rPr>
          <w:rFonts w:asciiTheme="minorHAnsi" w:hAnsiTheme="minorHAnsi" w:cstheme="minorHAnsi"/>
          <w:sz w:val="22"/>
          <w:szCs w:val="22"/>
          <w:lang w:val="en-GB" w:eastAsia="x-none"/>
        </w:rPr>
        <w:t xml:space="preserve"> RRC based </w:t>
      </w:r>
      <w:r w:rsidR="00D36545">
        <w:rPr>
          <w:rFonts w:asciiTheme="minorHAnsi" w:hAnsiTheme="minorHAnsi" w:cstheme="minorHAnsi"/>
          <w:sz w:val="22"/>
          <w:szCs w:val="22"/>
          <w:lang w:val="en-GB" w:eastAsia="x-none"/>
        </w:rPr>
        <w:t xml:space="preserve">dual </w:t>
      </w:r>
      <w:r>
        <w:rPr>
          <w:rFonts w:asciiTheme="minorHAnsi" w:hAnsiTheme="minorHAnsi" w:cstheme="minorHAnsi"/>
          <w:sz w:val="22"/>
          <w:szCs w:val="22"/>
          <w:lang w:val="en-GB" w:eastAsia="x-none"/>
        </w:rPr>
        <w:t>TCI state switching is not possible</w:t>
      </w:r>
      <w:r w:rsidR="00B41251">
        <w:rPr>
          <w:rFonts w:asciiTheme="minorHAnsi" w:hAnsiTheme="minorHAnsi" w:cstheme="minorHAnsi"/>
          <w:sz w:val="22"/>
          <w:szCs w:val="22"/>
          <w:lang w:val="en-GB" w:eastAsia="x-none"/>
        </w:rPr>
        <w:t>.</w:t>
      </w:r>
    </w:p>
    <w:p w14:paraId="543B2561" w14:textId="155CB1BB" w:rsidR="00F35422" w:rsidRDefault="00F35422" w:rsidP="00F35422">
      <w:p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However, for dual to single TCI state switch, NW can </w:t>
      </w:r>
      <w:r w:rsidR="0075039B">
        <w:rPr>
          <w:rFonts w:asciiTheme="minorHAnsi" w:hAnsiTheme="minorHAnsi" w:cstheme="minorHAnsi"/>
          <w:sz w:val="22"/>
          <w:szCs w:val="22"/>
          <w:lang w:val="en-GB" w:eastAsia="x-none"/>
        </w:rPr>
        <w:t>perform</w:t>
      </w:r>
      <w:r w:rsidR="00DF35F8">
        <w:rPr>
          <w:rFonts w:asciiTheme="minorHAnsi" w:hAnsiTheme="minorHAnsi" w:cstheme="minorHAnsi"/>
          <w:sz w:val="22"/>
          <w:szCs w:val="22"/>
          <w:lang w:val="en-GB" w:eastAsia="x-none"/>
        </w:rPr>
        <w:t xml:space="preserve"> RRC reconfiguration and may only </w:t>
      </w:r>
      <w:r>
        <w:rPr>
          <w:rFonts w:asciiTheme="minorHAnsi" w:hAnsiTheme="minorHAnsi" w:cstheme="minorHAnsi"/>
          <w:sz w:val="22"/>
          <w:szCs w:val="22"/>
          <w:lang w:val="en-GB" w:eastAsia="x-none"/>
        </w:rPr>
        <w:t xml:space="preserve">configure </w:t>
      </w:r>
      <w:r w:rsidR="00DF35F8">
        <w:rPr>
          <w:rFonts w:asciiTheme="minorHAnsi" w:hAnsiTheme="minorHAnsi" w:cstheme="minorHAnsi"/>
          <w:sz w:val="22"/>
          <w:szCs w:val="22"/>
          <w:lang w:val="en-GB" w:eastAsia="x-none"/>
        </w:rPr>
        <w:t xml:space="preserve">with </w:t>
      </w:r>
      <w:r>
        <w:rPr>
          <w:rFonts w:asciiTheme="minorHAnsi" w:hAnsiTheme="minorHAnsi" w:cstheme="minorHAnsi"/>
          <w:sz w:val="22"/>
          <w:szCs w:val="22"/>
          <w:lang w:val="en-GB" w:eastAsia="x-none"/>
        </w:rPr>
        <w:t>single TCI state</w:t>
      </w:r>
      <w:r w:rsidR="0075039B">
        <w:rPr>
          <w:rFonts w:asciiTheme="minorHAnsi" w:hAnsiTheme="minorHAnsi" w:cstheme="minorHAnsi"/>
          <w:sz w:val="22"/>
          <w:szCs w:val="22"/>
          <w:lang w:val="en-GB" w:eastAsia="x-none"/>
        </w:rPr>
        <w:t xml:space="preserve">. When RRC reconfiguration is received with single TCI state, existing requirements are </w:t>
      </w:r>
      <w:r w:rsidR="004802CC">
        <w:rPr>
          <w:rFonts w:asciiTheme="minorHAnsi" w:hAnsiTheme="minorHAnsi" w:cstheme="minorHAnsi"/>
          <w:sz w:val="22"/>
          <w:szCs w:val="22"/>
          <w:lang w:val="en-GB" w:eastAsia="x-none"/>
        </w:rPr>
        <w:t>applicable,</w:t>
      </w:r>
      <w:r w:rsidR="0075039B">
        <w:rPr>
          <w:rFonts w:asciiTheme="minorHAnsi" w:hAnsiTheme="minorHAnsi" w:cstheme="minorHAnsi"/>
          <w:sz w:val="22"/>
          <w:szCs w:val="22"/>
          <w:lang w:val="en-GB" w:eastAsia="x-none"/>
        </w:rPr>
        <w:t xml:space="preserve"> and </w:t>
      </w:r>
      <w:r w:rsidR="00285DEB">
        <w:rPr>
          <w:rFonts w:asciiTheme="minorHAnsi" w:hAnsiTheme="minorHAnsi" w:cstheme="minorHAnsi"/>
          <w:sz w:val="22"/>
          <w:szCs w:val="22"/>
          <w:lang w:val="en-GB" w:eastAsia="x-none"/>
        </w:rPr>
        <w:t xml:space="preserve">we do not need to define new requirements. </w:t>
      </w:r>
    </w:p>
    <w:p w14:paraId="4786FF2E" w14:textId="7FD5328B" w:rsidR="004802CC" w:rsidRDefault="004802CC" w:rsidP="004802CC">
      <w:pPr>
        <w:numPr>
          <w:ilvl w:val="0"/>
          <w:numId w:val="11"/>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Dual to single TCI state switching using RRC is already covered by legacy requirements.</w:t>
      </w:r>
    </w:p>
    <w:p w14:paraId="00FE6899" w14:textId="32B3B1B8" w:rsidR="004A4FF6" w:rsidRPr="00970ED4" w:rsidRDefault="004A4FF6" w:rsidP="004A4FF6">
      <w:pPr>
        <w:pStyle w:val="Heading2"/>
        <w:rPr>
          <w:rFonts w:asciiTheme="minorHAnsi" w:hAnsiTheme="minorHAnsi" w:cstheme="minorHAnsi"/>
        </w:rPr>
      </w:pPr>
      <w:r w:rsidRPr="00970ED4">
        <w:rPr>
          <w:rFonts w:asciiTheme="minorHAnsi" w:hAnsiTheme="minorHAnsi" w:cstheme="minorHAnsi"/>
          <w:lang w:val="en-GB"/>
        </w:rPr>
        <w:t>Known and unkno</w:t>
      </w:r>
      <w:r w:rsidR="00701CBB" w:rsidRPr="00970ED4">
        <w:rPr>
          <w:rFonts w:asciiTheme="minorHAnsi" w:hAnsiTheme="minorHAnsi" w:cstheme="minorHAnsi"/>
          <w:lang w:val="en-GB"/>
        </w:rPr>
        <w:t>wn conditions</w:t>
      </w:r>
    </w:p>
    <w:p w14:paraId="2EDD3A0B" w14:textId="605F50A0" w:rsidR="009B6D7E" w:rsidRDefault="00A45885" w:rsidP="004A4FF6">
      <w:p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When</w:t>
      </w:r>
      <w:r w:rsidR="00AF7538" w:rsidRPr="00970ED4">
        <w:rPr>
          <w:rFonts w:asciiTheme="minorHAnsi" w:hAnsiTheme="minorHAnsi" w:cstheme="minorHAnsi"/>
          <w:sz w:val="22"/>
          <w:szCs w:val="22"/>
          <w:lang w:val="en-GB" w:eastAsia="x-none"/>
        </w:rPr>
        <w:t xml:space="preserve"> simultaneous multi-RX is enabled</w:t>
      </w:r>
      <w:r w:rsidR="0089290A" w:rsidRPr="00970ED4">
        <w:rPr>
          <w:rFonts w:asciiTheme="minorHAnsi" w:hAnsiTheme="minorHAnsi" w:cstheme="minorHAnsi"/>
          <w:sz w:val="22"/>
          <w:szCs w:val="22"/>
          <w:lang w:val="en-GB" w:eastAsia="x-none"/>
        </w:rPr>
        <w:t xml:space="preserve"> </w:t>
      </w:r>
      <w:r w:rsidR="00AF7538" w:rsidRPr="00970ED4">
        <w:rPr>
          <w:rFonts w:asciiTheme="minorHAnsi" w:hAnsiTheme="minorHAnsi" w:cstheme="minorHAnsi"/>
          <w:sz w:val="22"/>
          <w:szCs w:val="22"/>
          <w:lang w:val="en-GB" w:eastAsia="x-none"/>
        </w:rPr>
        <w:t>base</w:t>
      </w:r>
      <w:r w:rsidR="0089290A" w:rsidRPr="00970ED4">
        <w:rPr>
          <w:rFonts w:asciiTheme="minorHAnsi" w:hAnsiTheme="minorHAnsi" w:cstheme="minorHAnsi"/>
          <w:sz w:val="22"/>
          <w:szCs w:val="22"/>
          <w:lang w:val="en-GB" w:eastAsia="x-none"/>
        </w:rPr>
        <w:t>d</w:t>
      </w:r>
      <w:r w:rsidR="00AF7538" w:rsidRPr="00970ED4">
        <w:rPr>
          <w:rFonts w:asciiTheme="minorHAnsi" w:hAnsiTheme="minorHAnsi" w:cstheme="minorHAnsi"/>
          <w:sz w:val="22"/>
          <w:szCs w:val="22"/>
          <w:lang w:val="en-GB" w:eastAsia="x-none"/>
        </w:rPr>
        <w:t xml:space="preserve"> on</w:t>
      </w:r>
      <w:r w:rsidR="0089290A" w:rsidRPr="00970ED4">
        <w:rPr>
          <w:rFonts w:asciiTheme="minorHAnsi" w:hAnsiTheme="minorHAnsi" w:cstheme="minorHAnsi"/>
          <w:sz w:val="22"/>
          <w:szCs w:val="22"/>
          <w:lang w:val="en-GB" w:eastAsia="x-none"/>
        </w:rPr>
        <w:t xml:space="preserve"> </w:t>
      </w:r>
      <w:r w:rsidR="00C71D87" w:rsidRPr="00970ED4">
        <w:rPr>
          <w:rFonts w:asciiTheme="minorHAnsi" w:hAnsiTheme="minorHAnsi" w:cstheme="minorHAnsi"/>
          <w:sz w:val="22"/>
          <w:szCs w:val="22"/>
          <w:lang w:val="en-GB" w:eastAsia="x-none"/>
        </w:rPr>
        <w:t>group-based</w:t>
      </w:r>
      <w:r w:rsidR="0089290A" w:rsidRPr="00970ED4">
        <w:rPr>
          <w:rFonts w:asciiTheme="minorHAnsi" w:hAnsiTheme="minorHAnsi" w:cstheme="minorHAnsi"/>
          <w:sz w:val="22"/>
          <w:szCs w:val="22"/>
          <w:lang w:val="en-GB" w:eastAsia="x-none"/>
        </w:rPr>
        <w:t xml:space="preserve"> beam reporting</w:t>
      </w:r>
      <w:r>
        <w:rPr>
          <w:rFonts w:asciiTheme="minorHAnsi" w:hAnsiTheme="minorHAnsi" w:cstheme="minorHAnsi"/>
          <w:sz w:val="22"/>
          <w:szCs w:val="22"/>
          <w:lang w:val="en-GB" w:eastAsia="x-none"/>
        </w:rPr>
        <w:t xml:space="preserve">, </w:t>
      </w:r>
      <w:r w:rsidR="0089290A" w:rsidRPr="00970ED4">
        <w:rPr>
          <w:rFonts w:asciiTheme="minorHAnsi" w:hAnsiTheme="minorHAnsi" w:cstheme="minorHAnsi"/>
          <w:sz w:val="22"/>
          <w:szCs w:val="22"/>
          <w:lang w:val="en-GB" w:eastAsia="x-none"/>
        </w:rPr>
        <w:t xml:space="preserve">the dual TCI states that are going to be activated can be </w:t>
      </w:r>
      <w:r w:rsidR="006F41CA" w:rsidRPr="00970ED4">
        <w:rPr>
          <w:rFonts w:asciiTheme="minorHAnsi" w:hAnsiTheme="minorHAnsi" w:cstheme="minorHAnsi"/>
          <w:sz w:val="22"/>
          <w:szCs w:val="22"/>
          <w:lang w:val="en-GB" w:eastAsia="x-none"/>
        </w:rPr>
        <w:t xml:space="preserve">either </w:t>
      </w:r>
      <w:r w:rsidR="0089290A" w:rsidRPr="00970ED4">
        <w:rPr>
          <w:rFonts w:asciiTheme="minorHAnsi" w:hAnsiTheme="minorHAnsi" w:cstheme="minorHAnsi"/>
          <w:sz w:val="22"/>
          <w:szCs w:val="22"/>
          <w:lang w:val="en-GB" w:eastAsia="x-none"/>
        </w:rPr>
        <w:t xml:space="preserve">both known or both unknown. </w:t>
      </w:r>
      <w:r w:rsidR="00C461A2" w:rsidRPr="00970ED4">
        <w:rPr>
          <w:rFonts w:asciiTheme="minorHAnsi" w:hAnsiTheme="minorHAnsi" w:cstheme="minorHAnsi"/>
          <w:sz w:val="22"/>
          <w:szCs w:val="22"/>
          <w:lang w:val="en-GB" w:eastAsia="x-none"/>
        </w:rPr>
        <w:t xml:space="preserve">Unless UE </w:t>
      </w:r>
      <w:r w:rsidR="002050F4" w:rsidRPr="00970ED4">
        <w:rPr>
          <w:rFonts w:asciiTheme="minorHAnsi" w:hAnsiTheme="minorHAnsi" w:cstheme="minorHAnsi"/>
          <w:sz w:val="22"/>
          <w:szCs w:val="22"/>
          <w:lang w:val="en-GB" w:eastAsia="x-none"/>
        </w:rPr>
        <w:t xml:space="preserve">has sent </w:t>
      </w:r>
      <w:r w:rsidR="006F41CA" w:rsidRPr="00970ED4">
        <w:rPr>
          <w:rFonts w:asciiTheme="minorHAnsi" w:hAnsiTheme="minorHAnsi" w:cstheme="minorHAnsi"/>
          <w:sz w:val="22"/>
          <w:szCs w:val="22"/>
          <w:lang w:val="en-GB" w:eastAsia="x-none"/>
        </w:rPr>
        <w:t>periodic</w:t>
      </w:r>
      <w:r w:rsidR="002050F4" w:rsidRPr="00970ED4">
        <w:rPr>
          <w:rFonts w:asciiTheme="minorHAnsi" w:hAnsiTheme="minorHAnsi" w:cstheme="minorHAnsi"/>
          <w:sz w:val="22"/>
          <w:szCs w:val="22"/>
          <w:lang w:val="en-GB" w:eastAsia="x-none"/>
        </w:rPr>
        <w:t xml:space="preserve"> </w:t>
      </w:r>
      <w:r w:rsidR="006F41CA" w:rsidRPr="00970ED4">
        <w:rPr>
          <w:rFonts w:asciiTheme="minorHAnsi" w:hAnsiTheme="minorHAnsi" w:cstheme="minorHAnsi"/>
          <w:sz w:val="22"/>
          <w:szCs w:val="22"/>
          <w:lang w:val="en-GB" w:eastAsia="x-none"/>
        </w:rPr>
        <w:t xml:space="preserve">group based </w:t>
      </w:r>
      <w:r w:rsidR="002050F4" w:rsidRPr="00970ED4">
        <w:rPr>
          <w:rFonts w:asciiTheme="minorHAnsi" w:hAnsiTheme="minorHAnsi" w:cstheme="minorHAnsi"/>
          <w:sz w:val="22"/>
          <w:szCs w:val="22"/>
          <w:lang w:val="en-GB" w:eastAsia="x-none"/>
        </w:rPr>
        <w:t xml:space="preserve">L1-RSRP </w:t>
      </w:r>
      <w:r w:rsidR="00C461A2" w:rsidRPr="00970ED4">
        <w:rPr>
          <w:rFonts w:asciiTheme="minorHAnsi" w:hAnsiTheme="minorHAnsi" w:cstheme="minorHAnsi"/>
          <w:sz w:val="22"/>
          <w:szCs w:val="22"/>
          <w:lang w:val="en-GB" w:eastAsia="x-none"/>
        </w:rPr>
        <w:t>report, NW do not know which TCI states UE can receive</w:t>
      </w:r>
      <w:r w:rsidR="00DF78E2" w:rsidRPr="00970ED4">
        <w:rPr>
          <w:rFonts w:asciiTheme="minorHAnsi" w:hAnsiTheme="minorHAnsi" w:cstheme="minorHAnsi"/>
          <w:sz w:val="22"/>
          <w:szCs w:val="22"/>
          <w:lang w:val="en-GB" w:eastAsia="x-none"/>
        </w:rPr>
        <w:t xml:space="preserve"> simultaneously</w:t>
      </w:r>
      <w:r w:rsidR="007F183F" w:rsidRPr="00970ED4">
        <w:rPr>
          <w:rFonts w:asciiTheme="minorHAnsi" w:hAnsiTheme="minorHAnsi" w:cstheme="minorHAnsi"/>
          <w:sz w:val="22"/>
          <w:szCs w:val="22"/>
          <w:lang w:val="en-GB" w:eastAsia="x-none"/>
        </w:rPr>
        <w:t xml:space="preserve">. </w:t>
      </w:r>
      <w:r w:rsidR="00116DB2" w:rsidRPr="00970ED4">
        <w:rPr>
          <w:rFonts w:asciiTheme="minorHAnsi" w:hAnsiTheme="minorHAnsi" w:cstheme="minorHAnsi"/>
          <w:sz w:val="22"/>
          <w:szCs w:val="22"/>
          <w:lang w:val="en-GB" w:eastAsia="x-none"/>
        </w:rPr>
        <w:t xml:space="preserve">Since the beams UE can receive simultaneously </w:t>
      </w:r>
      <w:r w:rsidR="00141C73">
        <w:rPr>
          <w:rFonts w:asciiTheme="minorHAnsi" w:hAnsiTheme="minorHAnsi" w:cstheme="minorHAnsi"/>
          <w:sz w:val="22"/>
          <w:szCs w:val="22"/>
          <w:lang w:val="en-GB" w:eastAsia="x-none"/>
        </w:rPr>
        <w:t xml:space="preserve">can </w:t>
      </w:r>
      <w:r w:rsidR="00116DB2" w:rsidRPr="00970ED4">
        <w:rPr>
          <w:rFonts w:asciiTheme="minorHAnsi" w:hAnsiTheme="minorHAnsi" w:cstheme="minorHAnsi"/>
          <w:sz w:val="22"/>
          <w:szCs w:val="22"/>
          <w:lang w:val="en-GB" w:eastAsia="x-none"/>
        </w:rPr>
        <w:t xml:space="preserve">change from time to time, without receiving a group-based reporting, NW may not be able to schedule a </w:t>
      </w:r>
      <w:r w:rsidR="00AD7BC9" w:rsidRPr="00970ED4">
        <w:rPr>
          <w:rFonts w:asciiTheme="minorHAnsi" w:hAnsiTheme="minorHAnsi" w:cstheme="minorHAnsi"/>
          <w:sz w:val="22"/>
          <w:szCs w:val="22"/>
          <w:lang w:val="en-GB" w:eastAsia="x-none"/>
        </w:rPr>
        <w:t>dual TCI state switch based on old group-based report.</w:t>
      </w:r>
      <w:r w:rsidR="00DF78E2" w:rsidRPr="00970ED4">
        <w:rPr>
          <w:rFonts w:asciiTheme="minorHAnsi" w:hAnsiTheme="minorHAnsi" w:cstheme="minorHAnsi"/>
          <w:sz w:val="22"/>
          <w:szCs w:val="22"/>
          <w:lang w:val="en-GB" w:eastAsia="x-none"/>
        </w:rPr>
        <w:t xml:space="preserve"> </w:t>
      </w:r>
      <w:r w:rsidR="00AD7BC9" w:rsidRPr="00970ED4">
        <w:rPr>
          <w:rFonts w:asciiTheme="minorHAnsi" w:hAnsiTheme="minorHAnsi" w:cstheme="minorHAnsi"/>
          <w:sz w:val="22"/>
          <w:szCs w:val="22"/>
          <w:lang w:val="en-GB" w:eastAsia="x-none"/>
        </w:rPr>
        <w:t>T</w:t>
      </w:r>
      <w:r w:rsidR="00DF78E2" w:rsidRPr="00970ED4">
        <w:rPr>
          <w:rFonts w:asciiTheme="minorHAnsi" w:hAnsiTheme="minorHAnsi" w:cstheme="minorHAnsi"/>
          <w:sz w:val="22"/>
          <w:szCs w:val="22"/>
          <w:lang w:val="en-GB" w:eastAsia="x-none"/>
        </w:rPr>
        <w:t xml:space="preserve">hat means </w:t>
      </w:r>
      <w:r w:rsidR="00AD7BC9" w:rsidRPr="00970ED4">
        <w:rPr>
          <w:rFonts w:asciiTheme="minorHAnsi" w:hAnsiTheme="minorHAnsi" w:cstheme="minorHAnsi"/>
          <w:sz w:val="22"/>
          <w:szCs w:val="22"/>
          <w:lang w:val="en-GB" w:eastAsia="x-none"/>
        </w:rPr>
        <w:t xml:space="preserve">dual TCI state switching </w:t>
      </w:r>
      <w:r w:rsidR="00975571" w:rsidRPr="00970ED4">
        <w:rPr>
          <w:rFonts w:asciiTheme="minorHAnsi" w:hAnsiTheme="minorHAnsi" w:cstheme="minorHAnsi"/>
          <w:sz w:val="22"/>
          <w:szCs w:val="22"/>
          <w:lang w:val="en-GB" w:eastAsia="x-none"/>
        </w:rPr>
        <w:t xml:space="preserve">can be only supported for </w:t>
      </w:r>
      <w:r w:rsidR="00DF78E2" w:rsidRPr="00970ED4">
        <w:rPr>
          <w:rFonts w:asciiTheme="minorHAnsi" w:hAnsiTheme="minorHAnsi" w:cstheme="minorHAnsi"/>
          <w:sz w:val="22"/>
          <w:szCs w:val="22"/>
          <w:lang w:val="en-GB" w:eastAsia="x-none"/>
        </w:rPr>
        <w:t>known TCI state switch</w:t>
      </w:r>
      <w:r w:rsidR="00975571" w:rsidRPr="00970ED4">
        <w:rPr>
          <w:rFonts w:asciiTheme="minorHAnsi" w:hAnsiTheme="minorHAnsi" w:cstheme="minorHAnsi"/>
          <w:sz w:val="22"/>
          <w:szCs w:val="22"/>
          <w:lang w:val="en-GB" w:eastAsia="x-none"/>
        </w:rPr>
        <w:t xml:space="preserve">. </w:t>
      </w:r>
    </w:p>
    <w:p w14:paraId="04FF59F9" w14:textId="608D5FB9" w:rsidR="000611D9" w:rsidRDefault="000611D9" w:rsidP="004A4FF6">
      <w:p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In last meeting </w:t>
      </w:r>
      <w:r w:rsidR="00005C55">
        <w:rPr>
          <w:rFonts w:asciiTheme="minorHAnsi" w:hAnsiTheme="minorHAnsi" w:cstheme="minorHAnsi"/>
          <w:sz w:val="22"/>
          <w:szCs w:val="22"/>
          <w:lang w:val="en-GB" w:eastAsia="x-none"/>
        </w:rPr>
        <w:t>following is agreed.</w:t>
      </w:r>
    </w:p>
    <w:p w14:paraId="3B0E83F0" w14:textId="77777777" w:rsidR="00005C55" w:rsidRPr="00CF1252" w:rsidRDefault="00005C55" w:rsidP="00005C55">
      <w:pPr>
        <w:pStyle w:val="ListParagraph"/>
        <w:numPr>
          <w:ilvl w:val="0"/>
          <w:numId w:val="14"/>
        </w:numPr>
        <w:overflowPunct w:val="0"/>
        <w:autoSpaceDE w:val="0"/>
        <w:autoSpaceDN w:val="0"/>
        <w:adjustRightInd w:val="0"/>
        <w:contextualSpacing w:val="0"/>
        <w:textAlignment w:val="baseline"/>
        <w:rPr>
          <w:i/>
          <w:iCs/>
          <w:szCs w:val="24"/>
          <w:lang w:eastAsia="zh-CN"/>
        </w:rPr>
      </w:pPr>
      <w:r w:rsidRPr="00CF1252">
        <w:rPr>
          <w:i/>
          <w:iCs/>
          <w:szCs w:val="24"/>
          <w:lang w:eastAsia="zh-CN"/>
        </w:rPr>
        <w:lastRenderedPageBreak/>
        <w:t xml:space="preserve">Requirements for DCI based dual TCI states switch delay for PDSCH reception are defined for known case only. </w:t>
      </w:r>
    </w:p>
    <w:p w14:paraId="0D957DF9" w14:textId="3D1C46FB" w:rsidR="00005C55" w:rsidRPr="00D23671" w:rsidRDefault="00005C55" w:rsidP="00005C55">
      <w:pPr>
        <w:pStyle w:val="ListParagraph"/>
        <w:numPr>
          <w:ilvl w:val="0"/>
          <w:numId w:val="14"/>
        </w:numPr>
        <w:overflowPunct w:val="0"/>
        <w:autoSpaceDE w:val="0"/>
        <w:autoSpaceDN w:val="0"/>
        <w:adjustRightInd w:val="0"/>
        <w:contextualSpacing w:val="0"/>
        <w:textAlignment w:val="baseline"/>
        <w:rPr>
          <w:rFonts w:asciiTheme="minorHAnsi" w:hAnsiTheme="minorHAnsi" w:cstheme="minorHAnsi"/>
          <w:sz w:val="22"/>
          <w:szCs w:val="22"/>
          <w:lang w:val="en-GB"/>
        </w:rPr>
      </w:pPr>
      <w:r w:rsidRPr="00CF1252">
        <w:rPr>
          <w:i/>
          <w:iCs/>
          <w:szCs w:val="24"/>
          <w:lang w:eastAsia="zh-CN"/>
        </w:rPr>
        <w:t>Requirements for MAC CE based dual TCI states switch delay for PDCCH reception are defined for known case. FFS if it is to be limited to known case only</w:t>
      </w:r>
    </w:p>
    <w:p w14:paraId="5E74EB6D" w14:textId="22187AD4" w:rsidR="00D23671" w:rsidRPr="00D23671" w:rsidRDefault="00D23671" w:rsidP="00D23671">
      <w:pPr>
        <w:overflowPunct w:val="0"/>
        <w:autoSpaceDE w:val="0"/>
        <w:autoSpaceDN w:val="0"/>
        <w:adjustRightInd w:val="0"/>
        <w:textAlignment w:val="baseline"/>
        <w:rPr>
          <w:rFonts w:asciiTheme="minorHAnsi" w:hAnsiTheme="minorHAnsi" w:cstheme="minorHAnsi"/>
          <w:sz w:val="22"/>
          <w:szCs w:val="22"/>
          <w:lang w:val="en-GB"/>
        </w:rPr>
      </w:pPr>
      <w:r>
        <w:rPr>
          <w:rFonts w:asciiTheme="minorHAnsi" w:hAnsiTheme="minorHAnsi" w:cstheme="minorHAnsi"/>
          <w:sz w:val="22"/>
          <w:szCs w:val="22"/>
          <w:lang w:val="en-GB"/>
        </w:rPr>
        <w:t xml:space="preserve">Even for MAC CE based PDCCH reception, we think unknown case is not </w:t>
      </w:r>
      <w:r w:rsidR="00CF61BB">
        <w:rPr>
          <w:rFonts w:asciiTheme="minorHAnsi" w:hAnsiTheme="minorHAnsi" w:cstheme="minorHAnsi"/>
          <w:sz w:val="22"/>
          <w:szCs w:val="22"/>
          <w:lang w:val="en-GB"/>
        </w:rPr>
        <w:t>practical</w:t>
      </w:r>
      <w:r>
        <w:rPr>
          <w:rFonts w:asciiTheme="minorHAnsi" w:hAnsiTheme="minorHAnsi" w:cstheme="minorHAnsi"/>
          <w:sz w:val="22"/>
          <w:szCs w:val="22"/>
          <w:lang w:val="en-GB"/>
        </w:rPr>
        <w:t xml:space="preserve"> for</w:t>
      </w:r>
      <w:r w:rsidR="00CF61BB">
        <w:rPr>
          <w:rFonts w:asciiTheme="minorHAnsi" w:hAnsiTheme="minorHAnsi" w:cstheme="minorHAnsi"/>
          <w:sz w:val="22"/>
          <w:szCs w:val="22"/>
          <w:lang w:val="en-GB"/>
        </w:rPr>
        <w:t xml:space="preserve"> dual TCI state switching based on group-based reporting.</w:t>
      </w:r>
      <w:r>
        <w:rPr>
          <w:rFonts w:asciiTheme="minorHAnsi" w:hAnsiTheme="minorHAnsi" w:cstheme="minorHAnsi"/>
          <w:sz w:val="22"/>
          <w:szCs w:val="22"/>
          <w:lang w:val="en-GB"/>
        </w:rPr>
        <w:t xml:space="preserve"> </w:t>
      </w:r>
    </w:p>
    <w:p w14:paraId="3DFA54D1" w14:textId="2C93FEB1" w:rsidR="009B6D7E" w:rsidRDefault="00CF61BB" w:rsidP="00FD2560">
      <w:pPr>
        <w:numPr>
          <w:ilvl w:val="0"/>
          <w:numId w:val="11"/>
        </w:numPr>
        <w:jc w:val="both"/>
        <w:rPr>
          <w:rFonts w:asciiTheme="minorHAnsi" w:hAnsiTheme="minorHAnsi" w:cstheme="minorHAnsi"/>
          <w:sz w:val="22"/>
          <w:szCs w:val="22"/>
          <w:lang w:val="en-GB" w:eastAsia="x-none"/>
        </w:rPr>
      </w:pPr>
      <w:r w:rsidRPr="00CF61BB">
        <w:rPr>
          <w:rFonts w:asciiTheme="minorHAnsi" w:hAnsiTheme="minorHAnsi" w:cstheme="minorHAnsi"/>
          <w:sz w:val="22"/>
          <w:szCs w:val="22"/>
          <w:lang w:val="en-GB" w:eastAsia="x-none"/>
        </w:rPr>
        <w:t>Requirements for MAC CE based dual TCI states switch delay for PDCCH reception are defined for known case</w:t>
      </w:r>
      <w:r>
        <w:rPr>
          <w:rFonts w:asciiTheme="minorHAnsi" w:hAnsiTheme="minorHAnsi" w:cstheme="minorHAnsi"/>
          <w:sz w:val="22"/>
          <w:szCs w:val="22"/>
          <w:lang w:val="en-GB" w:eastAsia="x-none"/>
        </w:rPr>
        <w:t xml:space="preserve"> only</w:t>
      </w:r>
      <w:r w:rsidR="00E55B9F" w:rsidRPr="00F20EAE">
        <w:rPr>
          <w:rFonts w:asciiTheme="minorHAnsi" w:hAnsiTheme="minorHAnsi" w:cstheme="minorHAnsi"/>
          <w:sz w:val="22"/>
          <w:szCs w:val="22"/>
          <w:lang w:val="en-GB" w:eastAsia="x-none"/>
        </w:rPr>
        <w:t>.</w:t>
      </w:r>
    </w:p>
    <w:p w14:paraId="5CCC1618" w14:textId="77777777" w:rsidR="00A32116" w:rsidRDefault="00A32116" w:rsidP="00866FA7">
      <w:p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In last meeting following WF is agreed for deriving known condition definition.</w:t>
      </w:r>
    </w:p>
    <w:p w14:paraId="1C787B33" w14:textId="77777777" w:rsidR="00A32116" w:rsidRPr="00CF1252" w:rsidRDefault="00A32116" w:rsidP="00A32116">
      <w:pPr>
        <w:spacing w:after="120"/>
        <w:rPr>
          <w:i/>
          <w:iCs/>
          <w:szCs w:val="24"/>
          <w:lang w:eastAsia="zh-CN"/>
        </w:rPr>
      </w:pPr>
      <w:r w:rsidRPr="00CF1252">
        <w:rPr>
          <w:i/>
          <w:iCs/>
          <w:szCs w:val="24"/>
          <w:lang w:eastAsia="zh-CN"/>
        </w:rPr>
        <w:t xml:space="preserve">GBBR is agreed as prerequisite to enable simultaneous reception. Does that mean dual TCI states are configured based on beams reported in GBBR or can other RS which are QCLed to beams reported in GBBR can be configured. Please consider following to provide your further analysis.  </w:t>
      </w:r>
    </w:p>
    <w:p w14:paraId="551B1D41" w14:textId="77777777" w:rsidR="00A32116" w:rsidRPr="00CF1252" w:rsidRDefault="00A32116" w:rsidP="00A32116">
      <w:pPr>
        <w:pStyle w:val="ListParagraph"/>
        <w:numPr>
          <w:ilvl w:val="0"/>
          <w:numId w:val="16"/>
        </w:numPr>
        <w:overflowPunct w:val="0"/>
        <w:autoSpaceDE w:val="0"/>
        <w:autoSpaceDN w:val="0"/>
        <w:adjustRightInd w:val="0"/>
        <w:spacing w:after="120"/>
        <w:contextualSpacing w:val="0"/>
        <w:textAlignment w:val="baseline"/>
        <w:rPr>
          <w:i/>
          <w:iCs/>
          <w:szCs w:val="24"/>
          <w:lang w:eastAsia="zh-CN"/>
        </w:rPr>
      </w:pPr>
      <w:r w:rsidRPr="00CF1252">
        <w:rPr>
          <w:i/>
          <w:iCs/>
          <w:szCs w:val="24"/>
          <w:lang w:eastAsia="zh-CN"/>
        </w:rPr>
        <w:t xml:space="preserve">Option 1: </w:t>
      </w:r>
      <w:bookmarkStart w:id="3" w:name="_Hlk134807758"/>
      <w:r w:rsidRPr="00CF1252">
        <w:rPr>
          <w:i/>
          <w:iCs/>
          <w:szCs w:val="24"/>
          <w:lang w:eastAsia="zh-CN"/>
        </w:rPr>
        <w:t>dual TCI states are only configured based on beams reported in GBBR</w:t>
      </w:r>
      <w:bookmarkEnd w:id="3"/>
      <w:r w:rsidRPr="00CF1252">
        <w:rPr>
          <w:i/>
          <w:iCs/>
          <w:szCs w:val="24"/>
          <w:lang w:eastAsia="zh-CN"/>
        </w:rPr>
        <w:t>.</w:t>
      </w:r>
    </w:p>
    <w:p w14:paraId="0C3E3CA1" w14:textId="77777777" w:rsidR="00A32116" w:rsidRPr="00CF1252" w:rsidRDefault="00A32116" w:rsidP="00A32116">
      <w:pPr>
        <w:pStyle w:val="ListParagraph"/>
        <w:numPr>
          <w:ilvl w:val="0"/>
          <w:numId w:val="16"/>
        </w:numPr>
        <w:overflowPunct w:val="0"/>
        <w:autoSpaceDE w:val="0"/>
        <w:autoSpaceDN w:val="0"/>
        <w:adjustRightInd w:val="0"/>
        <w:spacing w:after="120"/>
        <w:contextualSpacing w:val="0"/>
        <w:textAlignment w:val="baseline"/>
        <w:rPr>
          <w:i/>
          <w:iCs/>
          <w:szCs w:val="24"/>
          <w:lang w:eastAsia="zh-CN"/>
        </w:rPr>
      </w:pPr>
      <w:r w:rsidRPr="00CF1252">
        <w:rPr>
          <w:i/>
          <w:iCs/>
          <w:szCs w:val="24"/>
          <w:lang w:eastAsia="zh-CN"/>
        </w:rPr>
        <w:t xml:space="preserve">Option2: dual TCI states which are QCLed to beam pair reported in GBBR can be configured </w:t>
      </w:r>
    </w:p>
    <w:p w14:paraId="689310AC" w14:textId="62906272" w:rsidR="00866FA7" w:rsidRDefault="00162BCE" w:rsidP="00866FA7">
      <w:p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When only option 1 is assumed, as per the existing TCI state known condition definition, </w:t>
      </w:r>
      <w:r w:rsidR="007052BE">
        <w:rPr>
          <w:rFonts w:asciiTheme="minorHAnsi" w:hAnsiTheme="minorHAnsi" w:cstheme="minorHAnsi"/>
          <w:sz w:val="22"/>
          <w:szCs w:val="22"/>
          <w:lang w:val="en-GB" w:eastAsia="x-none"/>
        </w:rPr>
        <w:t>if the GBBR is transmitted in last 1280ms, dual TCI states can be considered known.</w:t>
      </w:r>
    </w:p>
    <w:p w14:paraId="2925DB2B" w14:textId="77777777" w:rsidR="00496C54" w:rsidRDefault="00AF5054" w:rsidP="00866FA7">
      <w:p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When option 2 is assumed, we think legacy TCI state known condition can be taken as baseline by </w:t>
      </w:r>
      <w:r w:rsidR="00496C54">
        <w:rPr>
          <w:rFonts w:asciiTheme="minorHAnsi" w:hAnsiTheme="minorHAnsi" w:cstheme="minorHAnsi"/>
          <w:sz w:val="22"/>
          <w:szCs w:val="22"/>
          <w:lang w:val="en-GB" w:eastAsia="x-none"/>
        </w:rPr>
        <w:t>adding</w:t>
      </w:r>
      <w:r>
        <w:rPr>
          <w:rFonts w:asciiTheme="minorHAnsi" w:hAnsiTheme="minorHAnsi" w:cstheme="minorHAnsi"/>
          <w:sz w:val="22"/>
          <w:szCs w:val="22"/>
          <w:lang w:val="en-GB" w:eastAsia="x-none"/>
        </w:rPr>
        <w:t xml:space="preserve"> additional restriction</w:t>
      </w:r>
      <w:r w:rsidR="00496C54">
        <w:rPr>
          <w:rFonts w:asciiTheme="minorHAnsi" w:hAnsiTheme="minorHAnsi" w:cstheme="minorHAnsi"/>
          <w:sz w:val="22"/>
          <w:szCs w:val="22"/>
          <w:lang w:val="en-GB" w:eastAsia="x-none"/>
        </w:rPr>
        <w:t xml:space="preserve"> saying TCI state should be QCLed to beam pair reported.</w:t>
      </w:r>
    </w:p>
    <w:p w14:paraId="04910177" w14:textId="3BFC3A3F" w:rsidR="007052BE" w:rsidRDefault="00496C54" w:rsidP="002A167E">
      <w:pPr>
        <w:numPr>
          <w:ilvl w:val="0"/>
          <w:numId w:val="11"/>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 </w:t>
      </w:r>
      <w:r w:rsidR="002A167E">
        <w:rPr>
          <w:rFonts w:asciiTheme="minorHAnsi" w:hAnsiTheme="minorHAnsi" w:cstheme="minorHAnsi"/>
          <w:sz w:val="22"/>
          <w:szCs w:val="22"/>
          <w:lang w:val="en-GB" w:eastAsia="x-none"/>
        </w:rPr>
        <w:t xml:space="preserve">When </w:t>
      </w:r>
      <w:r w:rsidR="002A167E" w:rsidRPr="002A167E">
        <w:rPr>
          <w:rFonts w:asciiTheme="minorHAnsi" w:hAnsiTheme="minorHAnsi" w:cstheme="minorHAnsi"/>
          <w:sz w:val="22"/>
          <w:szCs w:val="22"/>
          <w:lang w:val="en-GB" w:eastAsia="x-none"/>
        </w:rPr>
        <w:t>dual TCI states are only configured based on beams reported in GBBR</w:t>
      </w:r>
      <w:r w:rsidR="002A167E">
        <w:rPr>
          <w:rFonts w:asciiTheme="minorHAnsi" w:hAnsiTheme="minorHAnsi" w:cstheme="minorHAnsi"/>
          <w:sz w:val="22"/>
          <w:szCs w:val="22"/>
          <w:lang w:val="en-GB" w:eastAsia="x-none"/>
        </w:rPr>
        <w:t xml:space="preserve">, </w:t>
      </w:r>
      <w:r w:rsidR="00C67530">
        <w:rPr>
          <w:rFonts w:asciiTheme="minorHAnsi" w:hAnsiTheme="minorHAnsi" w:cstheme="minorHAnsi"/>
          <w:sz w:val="22"/>
          <w:szCs w:val="22"/>
          <w:lang w:val="en-GB" w:eastAsia="x-none"/>
        </w:rPr>
        <w:t xml:space="preserve">dual </w:t>
      </w:r>
      <w:r w:rsidR="002A167E">
        <w:rPr>
          <w:rFonts w:asciiTheme="minorHAnsi" w:hAnsiTheme="minorHAnsi" w:cstheme="minorHAnsi"/>
          <w:sz w:val="22"/>
          <w:szCs w:val="22"/>
          <w:lang w:val="en-GB" w:eastAsia="x-none"/>
        </w:rPr>
        <w:t>TCI state</w:t>
      </w:r>
      <w:r w:rsidR="00C67530">
        <w:rPr>
          <w:rFonts w:asciiTheme="minorHAnsi" w:hAnsiTheme="minorHAnsi" w:cstheme="minorHAnsi"/>
          <w:sz w:val="22"/>
          <w:szCs w:val="22"/>
          <w:lang w:val="en-GB" w:eastAsia="x-none"/>
        </w:rPr>
        <w:t>s</w:t>
      </w:r>
      <w:r w:rsidR="002A167E">
        <w:rPr>
          <w:rFonts w:asciiTheme="minorHAnsi" w:hAnsiTheme="minorHAnsi" w:cstheme="minorHAnsi"/>
          <w:sz w:val="22"/>
          <w:szCs w:val="22"/>
          <w:lang w:val="en-GB" w:eastAsia="x-none"/>
        </w:rPr>
        <w:t xml:space="preserve"> </w:t>
      </w:r>
      <w:r w:rsidR="00C67530">
        <w:rPr>
          <w:rFonts w:asciiTheme="minorHAnsi" w:hAnsiTheme="minorHAnsi" w:cstheme="minorHAnsi"/>
          <w:sz w:val="22"/>
          <w:szCs w:val="22"/>
          <w:lang w:val="en-GB" w:eastAsia="x-none"/>
        </w:rPr>
        <w:t xml:space="preserve">are considered known if they are reported in GBBR and the report is sent in last </w:t>
      </w:r>
      <w:r w:rsidR="002A167E">
        <w:rPr>
          <w:rFonts w:asciiTheme="minorHAnsi" w:hAnsiTheme="minorHAnsi" w:cstheme="minorHAnsi"/>
          <w:sz w:val="22"/>
          <w:szCs w:val="22"/>
          <w:lang w:val="en-GB" w:eastAsia="x-none"/>
        </w:rPr>
        <w:t>1280ms</w:t>
      </w:r>
      <w:r w:rsidR="000048F4">
        <w:rPr>
          <w:rFonts w:asciiTheme="minorHAnsi" w:hAnsiTheme="minorHAnsi" w:cstheme="minorHAnsi"/>
          <w:sz w:val="22"/>
          <w:szCs w:val="22"/>
          <w:lang w:val="en-GB" w:eastAsia="x-none"/>
        </w:rPr>
        <w:t xml:space="preserve">. </w:t>
      </w:r>
    </w:p>
    <w:p w14:paraId="5891AC4D" w14:textId="037482E0" w:rsidR="000048F4" w:rsidRDefault="000048F4" w:rsidP="002A167E">
      <w:pPr>
        <w:numPr>
          <w:ilvl w:val="0"/>
          <w:numId w:val="11"/>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When </w:t>
      </w:r>
      <w:r w:rsidRPr="002A167E">
        <w:rPr>
          <w:rFonts w:asciiTheme="minorHAnsi" w:hAnsiTheme="minorHAnsi" w:cstheme="minorHAnsi"/>
          <w:sz w:val="22"/>
          <w:szCs w:val="22"/>
          <w:lang w:val="en-GB" w:eastAsia="x-none"/>
        </w:rPr>
        <w:t xml:space="preserve">dual TCI states </w:t>
      </w:r>
      <w:r w:rsidRPr="000048F4">
        <w:rPr>
          <w:rFonts w:asciiTheme="minorHAnsi" w:hAnsiTheme="minorHAnsi" w:cstheme="minorHAnsi"/>
          <w:sz w:val="22"/>
          <w:szCs w:val="22"/>
          <w:lang w:val="en-GB" w:eastAsia="x-none"/>
        </w:rPr>
        <w:t>which are QCLed to beam pair reported in GBBR can be configured</w:t>
      </w:r>
      <w:r>
        <w:rPr>
          <w:rFonts w:asciiTheme="minorHAnsi" w:hAnsiTheme="minorHAnsi" w:cstheme="minorHAnsi"/>
          <w:sz w:val="22"/>
          <w:szCs w:val="22"/>
          <w:lang w:val="en-GB" w:eastAsia="x-none"/>
        </w:rPr>
        <w:t>,</w:t>
      </w:r>
      <w:r w:rsidRPr="002A167E">
        <w:rPr>
          <w:rFonts w:asciiTheme="minorHAnsi" w:hAnsiTheme="minorHAnsi" w:cstheme="minorHAnsi"/>
          <w:sz w:val="22"/>
          <w:szCs w:val="22"/>
          <w:lang w:val="en-GB" w:eastAsia="x-none"/>
        </w:rPr>
        <w:t xml:space="preserve"> </w:t>
      </w:r>
      <w:r>
        <w:rPr>
          <w:rFonts w:asciiTheme="minorHAnsi" w:hAnsiTheme="minorHAnsi" w:cstheme="minorHAnsi"/>
          <w:sz w:val="22"/>
          <w:szCs w:val="22"/>
          <w:lang w:val="en-GB" w:eastAsia="x-none"/>
        </w:rPr>
        <w:t xml:space="preserve">dual TCI states are considered known if the </w:t>
      </w:r>
      <w:r w:rsidR="002A0CBC">
        <w:rPr>
          <w:rFonts w:asciiTheme="minorHAnsi" w:hAnsiTheme="minorHAnsi" w:cstheme="minorHAnsi"/>
          <w:sz w:val="22"/>
          <w:szCs w:val="22"/>
          <w:lang w:val="en-GB" w:eastAsia="x-none"/>
        </w:rPr>
        <w:t xml:space="preserve">beam is reported in last 1280 ms and the </w:t>
      </w:r>
      <w:r w:rsidR="00A16432">
        <w:rPr>
          <w:rFonts w:asciiTheme="minorHAnsi" w:hAnsiTheme="minorHAnsi" w:cstheme="minorHAnsi"/>
          <w:sz w:val="22"/>
          <w:szCs w:val="22"/>
          <w:lang w:val="en-GB" w:eastAsia="x-none"/>
        </w:rPr>
        <w:t xml:space="preserve">dual TCI states are QCLed to </w:t>
      </w:r>
      <w:r w:rsidR="00A8296E">
        <w:rPr>
          <w:rFonts w:asciiTheme="minorHAnsi" w:hAnsiTheme="minorHAnsi" w:cstheme="minorHAnsi"/>
          <w:sz w:val="22"/>
          <w:szCs w:val="22"/>
          <w:lang w:val="en-GB" w:eastAsia="x-none"/>
        </w:rPr>
        <w:t xml:space="preserve">last </w:t>
      </w:r>
      <w:r w:rsidR="00A16432">
        <w:rPr>
          <w:rFonts w:asciiTheme="minorHAnsi" w:hAnsiTheme="minorHAnsi" w:cstheme="minorHAnsi"/>
          <w:sz w:val="22"/>
          <w:szCs w:val="22"/>
          <w:lang w:val="en-GB" w:eastAsia="x-none"/>
        </w:rPr>
        <w:t xml:space="preserve">beam pair </w:t>
      </w:r>
      <w:r w:rsidR="00903B6E">
        <w:rPr>
          <w:rFonts w:asciiTheme="minorHAnsi" w:hAnsiTheme="minorHAnsi" w:cstheme="minorHAnsi"/>
          <w:sz w:val="22"/>
          <w:szCs w:val="22"/>
          <w:lang w:val="en-GB" w:eastAsia="x-none"/>
        </w:rPr>
        <w:t xml:space="preserve">reported </w:t>
      </w:r>
      <w:r w:rsidR="00903B6E" w:rsidRPr="002A167E">
        <w:rPr>
          <w:rFonts w:asciiTheme="minorHAnsi" w:hAnsiTheme="minorHAnsi" w:cstheme="minorHAnsi"/>
          <w:sz w:val="22"/>
          <w:szCs w:val="22"/>
          <w:lang w:val="en-GB" w:eastAsia="x-none"/>
        </w:rPr>
        <w:t>in</w:t>
      </w:r>
      <w:r w:rsidRPr="002A167E">
        <w:rPr>
          <w:rFonts w:asciiTheme="minorHAnsi" w:hAnsiTheme="minorHAnsi" w:cstheme="minorHAnsi"/>
          <w:sz w:val="22"/>
          <w:szCs w:val="22"/>
          <w:lang w:val="en-GB" w:eastAsia="x-none"/>
        </w:rPr>
        <w:t xml:space="preserve"> GBBR</w:t>
      </w:r>
      <w:r w:rsidR="00A8296E">
        <w:rPr>
          <w:rFonts w:asciiTheme="minorHAnsi" w:hAnsiTheme="minorHAnsi" w:cstheme="minorHAnsi"/>
          <w:sz w:val="22"/>
          <w:szCs w:val="22"/>
          <w:lang w:val="en-GB" w:eastAsia="x-none"/>
        </w:rPr>
        <w:t>.</w:t>
      </w:r>
    </w:p>
    <w:p w14:paraId="7CBE4465" w14:textId="37B6C336" w:rsidR="005D5547" w:rsidRPr="00866FA7" w:rsidRDefault="00ED4D52" w:rsidP="00AA2FB9">
      <w:pPr>
        <w:pStyle w:val="Heading2"/>
        <w:rPr>
          <w:rFonts w:asciiTheme="minorHAnsi" w:hAnsiTheme="minorHAnsi" w:cstheme="minorHAnsi"/>
          <w:sz w:val="28"/>
          <w:szCs w:val="28"/>
          <w:lang w:val="en-GB"/>
        </w:rPr>
      </w:pPr>
      <w:r w:rsidRPr="00866FA7">
        <w:rPr>
          <w:rFonts w:asciiTheme="minorHAnsi" w:hAnsiTheme="minorHAnsi" w:cstheme="minorHAnsi"/>
          <w:sz w:val="28"/>
          <w:szCs w:val="28"/>
          <w:lang w:val="en-GB"/>
        </w:rPr>
        <w:t xml:space="preserve">Dual </w:t>
      </w:r>
      <w:r w:rsidR="00AA2FB9" w:rsidRPr="00866FA7">
        <w:rPr>
          <w:rFonts w:asciiTheme="minorHAnsi" w:hAnsiTheme="minorHAnsi" w:cstheme="minorHAnsi"/>
          <w:sz w:val="28"/>
          <w:szCs w:val="28"/>
          <w:lang w:val="en-GB"/>
        </w:rPr>
        <w:t xml:space="preserve">TCI switching delay requirements </w:t>
      </w:r>
    </w:p>
    <w:p w14:paraId="59AFEBFB" w14:textId="397B2C6F" w:rsidR="00D77C22" w:rsidRDefault="00ED4D52" w:rsidP="00ED4D52">
      <w:pPr>
        <w:rPr>
          <w:rFonts w:asciiTheme="minorHAnsi" w:hAnsiTheme="minorHAnsi" w:cstheme="minorHAnsi"/>
          <w:sz w:val="22"/>
          <w:szCs w:val="22"/>
          <w:lang w:val="en-GB" w:eastAsia="x-none"/>
        </w:rPr>
      </w:pPr>
      <w:r w:rsidRPr="00E54373">
        <w:rPr>
          <w:rFonts w:asciiTheme="minorHAnsi" w:hAnsiTheme="minorHAnsi" w:cstheme="minorHAnsi"/>
          <w:sz w:val="22"/>
          <w:szCs w:val="22"/>
          <w:lang w:val="en-GB" w:eastAsia="x-none"/>
        </w:rPr>
        <w:t xml:space="preserve">Based on proposal 1 and proposal 2, we think </w:t>
      </w:r>
      <w:r w:rsidR="0023145F" w:rsidRPr="00E54373">
        <w:rPr>
          <w:rFonts w:asciiTheme="minorHAnsi" w:hAnsiTheme="minorHAnsi" w:cstheme="minorHAnsi"/>
          <w:sz w:val="22"/>
          <w:szCs w:val="22"/>
          <w:lang w:val="en-GB" w:eastAsia="x-none"/>
        </w:rPr>
        <w:t xml:space="preserve">RAN4 should define </w:t>
      </w:r>
      <w:r w:rsidR="002A08A1" w:rsidRPr="00E54373">
        <w:rPr>
          <w:rFonts w:asciiTheme="minorHAnsi" w:hAnsiTheme="minorHAnsi" w:cstheme="minorHAnsi"/>
          <w:sz w:val="22"/>
          <w:szCs w:val="22"/>
          <w:lang w:val="en-GB" w:eastAsia="x-none"/>
        </w:rPr>
        <w:t>known TCI state switching re</w:t>
      </w:r>
      <w:r w:rsidR="000F6F41" w:rsidRPr="00E54373">
        <w:rPr>
          <w:rFonts w:asciiTheme="minorHAnsi" w:hAnsiTheme="minorHAnsi" w:cstheme="minorHAnsi"/>
          <w:sz w:val="22"/>
          <w:szCs w:val="22"/>
          <w:lang w:val="en-GB" w:eastAsia="x-none"/>
        </w:rPr>
        <w:t xml:space="preserve">quirements for MAC CE based dual TCI state </w:t>
      </w:r>
      <w:r w:rsidR="00D446D1" w:rsidRPr="00E54373">
        <w:rPr>
          <w:rFonts w:asciiTheme="minorHAnsi" w:hAnsiTheme="minorHAnsi" w:cstheme="minorHAnsi"/>
          <w:sz w:val="22"/>
          <w:szCs w:val="22"/>
          <w:lang w:val="en-GB" w:eastAsia="x-none"/>
        </w:rPr>
        <w:t xml:space="preserve">and DCI based </w:t>
      </w:r>
      <w:r w:rsidR="00E54373" w:rsidRPr="00E54373">
        <w:rPr>
          <w:rFonts w:asciiTheme="minorHAnsi" w:hAnsiTheme="minorHAnsi" w:cstheme="minorHAnsi"/>
          <w:sz w:val="22"/>
          <w:szCs w:val="22"/>
          <w:lang w:val="en-GB" w:eastAsia="x-none"/>
        </w:rPr>
        <w:t>dual TCI state switch</w:t>
      </w:r>
      <w:r w:rsidR="00EF201F">
        <w:rPr>
          <w:rFonts w:asciiTheme="minorHAnsi" w:hAnsiTheme="minorHAnsi" w:cstheme="minorHAnsi"/>
          <w:sz w:val="22"/>
          <w:szCs w:val="22"/>
          <w:lang w:val="en-GB" w:eastAsia="x-none"/>
        </w:rPr>
        <w:t>ing</w:t>
      </w:r>
      <w:r w:rsidR="00E54373" w:rsidRPr="00E54373">
        <w:rPr>
          <w:rFonts w:asciiTheme="minorHAnsi" w:hAnsiTheme="minorHAnsi" w:cstheme="minorHAnsi"/>
          <w:sz w:val="22"/>
          <w:szCs w:val="22"/>
          <w:lang w:val="en-GB" w:eastAsia="x-none"/>
        </w:rPr>
        <w:t xml:space="preserve">. </w:t>
      </w:r>
    </w:p>
    <w:p w14:paraId="1124B669" w14:textId="1FF45041" w:rsidR="00D77C22" w:rsidRPr="0034499E" w:rsidRDefault="00D77C22" w:rsidP="00D77C22">
      <w:pPr>
        <w:rPr>
          <w:rFonts w:asciiTheme="minorHAnsi" w:hAnsiTheme="minorHAnsi" w:cstheme="minorHAnsi"/>
          <w:sz w:val="22"/>
          <w:szCs w:val="22"/>
          <w:lang w:eastAsia="x-none"/>
        </w:rPr>
      </w:pPr>
      <w:r w:rsidRPr="0034499E">
        <w:rPr>
          <w:rFonts w:asciiTheme="minorHAnsi" w:hAnsiTheme="minorHAnsi" w:cstheme="minorHAnsi"/>
          <w:sz w:val="22"/>
          <w:szCs w:val="22"/>
          <w:lang w:eastAsia="x-none"/>
        </w:rPr>
        <w:t>In last meeting it was agreed to define requirements for simul</w:t>
      </w:r>
      <w:r w:rsidR="00AD00F3">
        <w:rPr>
          <w:rFonts w:asciiTheme="minorHAnsi" w:hAnsiTheme="minorHAnsi" w:cstheme="minorHAnsi"/>
          <w:sz w:val="22"/>
          <w:szCs w:val="22"/>
          <w:lang w:eastAsia="x-none"/>
        </w:rPr>
        <w:t>t</w:t>
      </w:r>
      <w:r w:rsidRPr="0034499E">
        <w:rPr>
          <w:rFonts w:asciiTheme="minorHAnsi" w:hAnsiTheme="minorHAnsi" w:cstheme="minorHAnsi"/>
          <w:sz w:val="22"/>
          <w:szCs w:val="22"/>
          <w:lang w:eastAsia="x-none"/>
        </w:rPr>
        <w:t>a</w:t>
      </w:r>
      <w:r w:rsidR="00AD00F3">
        <w:rPr>
          <w:rFonts w:asciiTheme="minorHAnsi" w:hAnsiTheme="minorHAnsi" w:cstheme="minorHAnsi"/>
          <w:sz w:val="22"/>
          <w:szCs w:val="22"/>
          <w:lang w:eastAsia="x-none"/>
        </w:rPr>
        <w:t>n</w:t>
      </w:r>
      <w:r w:rsidRPr="0034499E">
        <w:rPr>
          <w:rFonts w:asciiTheme="minorHAnsi" w:hAnsiTheme="minorHAnsi" w:cstheme="minorHAnsi"/>
          <w:sz w:val="22"/>
          <w:szCs w:val="22"/>
          <w:lang w:eastAsia="x-none"/>
        </w:rPr>
        <w:t>eous reception by considering group based reporting as a prerequisite. Further it was agreed to define requirements fo</w:t>
      </w:r>
      <w:r w:rsidR="00AD00F3">
        <w:rPr>
          <w:rFonts w:asciiTheme="minorHAnsi" w:hAnsiTheme="minorHAnsi" w:cstheme="minorHAnsi"/>
          <w:sz w:val="22"/>
          <w:szCs w:val="22"/>
          <w:lang w:eastAsia="x-none"/>
        </w:rPr>
        <w:t>r</w:t>
      </w:r>
      <w:r w:rsidRPr="0034499E">
        <w:rPr>
          <w:rFonts w:asciiTheme="minorHAnsi" w:hAnsiTheme="minorHAnsi" w:cstheme="minorHAnsi"/>
          <w:sz w:val="22"/>
          <w:szCs w:val="22"/>
          <w:lang w:eastAsia="x-none"/>
        </w:rPr>
        <w:t xml:space="preserve"> sDCI and mDCI. From the Dual TCI state switch requirements perspective, sDCI means TCI state switch request is sent using a single DCI or single MAC CE and mDCI means TCI state switch request is sent through two DCI or two MAC CE.</w:t>
      </w:r>
    </w:p>
    <w:p w14:paraId="1D0CDA70" w14:textId="487684B4" w:rsidR="00D77C22" w:rsidRPr="0034499E" w:rsidRDefault="00D77C22" w:rsidP="00D77C22">
      <w:pPr>
        <w:rPr>
          <w:rFonts w:asciiTheme="minorHAnsi" w:hAnsiTheme="minorHAnsi" w:cstheme="minorHAnsi"/>
          <w:sz w:val="22"/>
          <w:szCs w:val="22"/>
          <w:lang w:eastAsia="x-none"/>
        </w:rPr>
      </w:pPr>
      <w:r w:rsidRPr="0034499E">
        <w:rPr>
          <w:rFonts w:asciiTheme="minorHAnsi" w:hAnsiTheme="minorHAnsi" w:cstheme="minorHAnsi"/>
          <w:sz w:val="22"/>
          <w:szCs w:val="22"/>
          <w:lang w:eastAsia="x-none"/>
        </w:rPr>
        <w:t>TCI state switch delay requirement consists of processing time of TCI state switch command and TCI state switch delay for applying QCL assumption and acquiring fine timing.</w:t>
      </w:r>
    </w:p>
    <w:p w14:paraId="704EEF9A" w14:textId="2A666FCE" w:rsidR="007E234C" w:rsidRPr="00925A73" w:rsidRDefault="00D77C22" w:rsidP="00B66CFE">
      <w:pPr>
        <w:jc w:val="center"/>
        <w:rPr>
          <w:rFonts w:asciiTheme="minorHAnsi" w:hAnsiTheme="minorHAnsi" w:cstheme="minorHAnsi"/>
          <w:sz w:val="22"/>
          <w:szCs w:val="22"/>
          <w:lang w:eastAsia="x-none"/>
        </w:rPr>
      </w:pPr>
      <w:r w:rsidRPr="00925A73">
        <w:rPr>
          <w:rFonts w:asciiTheme="minorHAnsi" w:hAnsiTheme="minorHAnsi" w:cstheme="minorHAnsi"/>
          <w:sz w:val="22"/>
          <w:szCs w:val="22"/>
          <w:lang w:eastAsia="x-none"/>
        </w:rPr>
        <w:t>Dual TCI state switch delay = TCI state s</w:t>
      </w:r>
      <w:r w:rsidR="009B4111" w:rsidRPr="00925A73">
        <w:rPr>
          <w:rFonts w:asciiTheme="minorHAnsi" w:hAnsiTheme="minorHAnsi" w:cstheme="minorHAnsi"/>
          <w:sz w:val="22"/>
          <w:szCs w:val="22"/>
          <w:lang w:eastAsia="x-none"/>
        </w:rPr>
        <w:t>w</w:t>
      </w:r>
      <w:r w:rsidRPr="00925A73">
        <w:rPr>
          <w:rFonts w:asciiTheme="minorHAnsi" w:hAnsiTheme="minorHAnsi" w:cstheme="minorHAnsi"/>
          <w:sz w:val="22"/>
          <w:szCs w:val="22"/>
          <w:lang w:eastAsia="x-none"/>
        </w:rPr>
        <w:t>itch command processing time + TCI state switch delay time (QCL acquisition and/or fine timing acquis</w:t>
      </w:r>
      <w:r w:rsidR="009B4111" w:rsidRPr="00925A73">
        <w:rPr>
          <w:rFonts w:asciiTheme="minorHAnsi" w:hAnsiTheme="minorHAnsi" w:cstheme="minorHAnsi"/>
          <w:sz w:val="22"/>
          <w:szCs w:val="22"/>
          <w:lang w:eastAsia="x-none"/>
        </w:rPr>
        <w:t>i</w:t>
      </w:r>
      <w:r w:rsidRPr="00925A73">
        <w:rPr>
          <w:rFonts w:asciiTheme="minorHAnsi" w:hAnsiTheme="minorHAnsi" w:cstheme="minorHAnsi"/>
          <w:sz w:val="22"/>
          <w:szCs w:val="22"/>
          <w:lang w:eastAsia="x-none"/>
        </w:rPr>
        <w:t>tion delay)</w:t>
      </w:r>
    </w:p>
    <w:p w14:paraId="09851D5A" w14:textId="7965BCC2" w:rsidR="00BA10DE" w:rsidRPr="0034499E" w:rsidRDefault="007E234C" w:rsidP="00D77C22">
      <w:pPr>
        <w:rPr>
          <w:rFonts w:asciiTheme="minorHAnsi" w:hAnsiTheme="minorHAnsi" w:cstheme="minorHAnsi"/>
          <w:sz w:val="22"/>
          <w:szCs w:val="22"/>
          <w:lang w:eastAsia="x-none"/>
        </w:rPr>
      </w:pPr>
      <w:r w:rsidRPr="0034499E">
        <w:rPr>
          <w:rFonts w:asciiTheme="minorHAnsi" w:hAnsiTheme="minorHAnsi" w:cstheme="minorHAnsi"/>
          <w:sz w:val="22"/>
          <w:szCs w:val="22"/>
          <w:lang w:eastAsia="x-none"/>
        </w:rPr>
        <w:t>In our understa</w:t>
      </w:r>
      <w:r w:rsidR="002B533D">
        <w:rPr>
          <w:rFonts w:asciiTheme="minorHAnsi" w:hAnsiTheme="minorHAnsi" w:cstheme="minorHAnsi"/>
          <w:sz w:val="22"/>
          <w:szCs w:val="22"/>
          <w:lang w:eastAsia="x-none"/>
        </w:rPr>
        <w:t>nd</w:t>
      </w:r>
      <w:r w:rsidRPr="0034499E">
        <w:rPr>
          <w:rFonts w:asciiTheme="minorHAnsi" w:hAnsiTheme="minorHAnsi" w:cstheme="minorHAnsi"/>
          <w:sz w:val="22"/>
          <w:szCs w:val="22"/>
          <w:lang w:eastAsia="x-none"/>
        </w:rPr>
        <w:t xml:space="preserve">ing for both sDCI and mDCI, we think </w:t>
      </w:r>
      <w:r w:rsidR="00847E5F">
        <w:rPr>
          <w:rFonts w:asciiTheme="minorHAnsi" w:hAnsiTheme="minorHAnsi" w:cstheme="minorHAnsi"/>
          <w:sz w:val="22"/>
          <w:szCs w:val="22"/>
          <w:lang w:eastAsia="x-none"/>
        </w:rPr>
        <w:t>the</w:t>
      </w:r>
      <w:r w:rsidRPr="0034499E">
        <w:rPr>
          <w:rFonts w:asciiTheme="minorHAnsi" w:hAnsiTheme="minorHAnsi" w:cstheme="minorHAnsi"/>
          <w:sz w:val="22"/>
          <w:szCs w:val="22"/>
          <w:lang w:eastAsia="x-none"/>
        </w:rPr>
        <w:t xml:space="preserve"> </w:t>
      </w:r>
      <w:r w:rsidR="001D4F98" w:rsidRPr="0034499E">
        <w:rPr>
          <w:rFonts w:asciiTheme="minorHAnsi" w:hAnsiTheme="minorHAnsi" w:cstheme="minorHAnsi"/>
          <w:sz w:val="22"/>
          <w:szCs w:val="22"/>
          <w:lang w:eastAsia="x-none"/>
        </w:rPr>
        <w:t xml:space="preserve">processing </w:t>
      </w:r>
      <w:r w:rsidR="00925A73">
        <w:rPr>
          <w:rFonts w:asciiTheme="minorHAnsi" w:hAnsiTheme="minorHAnsi" w:cstheme="minorHAnsi"/>
          <w:sz w:val="22"/>
          <w:szCs w:val="22"/>
          <w:lang w:eastAsia="x-none"/>
        </w:rPr>
        <w:t xml:space="preserve">for </w:t>
      </w:r>
      <w:r w:rsidR="001D4F98" w:rsidRPr="0034499E">
        <w:rPr>
          <w:rFonts w:asciiTheme="minorHAnsi" w:hAnsiTheme="minorHAnsi" w:cstheme="minorHAnsi"/>
          <w:sz w:val="22"/>
          <w:szCs w:val="22"/>
          <w:lang w:eastAsia="x-none"/>
        </w:rPr>
        <w:t xml:space="preserve">single </w:t>
      </w:r>
      <w:r w:rsidR="00925A73">
        <w:rPr>
          <w:rFonts w:asciiTheme="minorHAnsi" w:hAnsiTheme="minorHAnsi" w:cstheme="minorHAnsi"/>
          <w:sz w:val="22"/>
          <w:szCs w:val="22"/>
          <w:lang w:eastAsia="x-none"/>
        </w:rPr>
        <w:t>and</w:t>
      </w:r>
      <w:r w:rsidR="001D4F98" w:rsidRPr="0034499E">
        <w:rPr>
          <w:rFonts w:asciiTheme="minorHAnsi" w:hAnsiTheme="minorHAnsi" w:cstheme="minorHAnsi"/>
          <w:sz w:val="22"/>
          <w:szCs w:val="22"/>
          <w:lang w:eastAsia="x-none"/>
        </w:rPr>
        <w:t xml:space="preserve"> dual DCI/MAC CE shall </w:t>
      </w:r>
      <w:r w:rsidR="00925A73">
        <w:rPr>
          <w:rFonts w:asciiTheme="minorHAnsi" w:hAnsiTheme="minorHAnsi" w:cstheme="minorHAnsi"/>
          <w:sz w:val="22"/>
          <w:szCs w:val="22"/>
          <w:lang w:eastAsia="x-none"/>
        </w:rPr>
        <w:t>have the</w:t>
      </w:r>
      <w:r w:rsidR="001D4F98" w:rsidRPr="0034499E">
        <w:rPr>
          <w:rFonts w:asciiTheme="minorHAnsi" w:hAnsiTheme="minorHAnsi" w:cstheme="minorHAnsi"/>
          <w:sz w:val="22"/>
          <w:szCs w:val="22"/>
          <w:lang w:eastAsia="x-none"/>
        </w:rPr>
        <w:t xml:space="preserve"> same pro</w:t>
      </w:r>
      <w:r w:rsidR="00925A73">
        <w:rPr>
          <w:rFonts w:asciiTheme="minorHAnsi" w:hAnsiTheme="minorHAnsi" w:cstheme="minorHAnsi"/>
          <w:sz w:val="22"/>
          <w:szCs w:val="22"/>
          <w:lang w:eastAsia="x-none"/>
        </w:rPr>
        <w:t>c</w:t>
      </w:r>
      <w:r w:rsidR="001D4F98" w:rsidRPr="0034499E">
        <w:rPr>
          <w:rFonts w:asciiTheme="minorHAnsi" w:hAnsiTheme="minorHAnsi" w:cstheme="minorHAnsi"/>
          <w:sz w:val="22"/>
          <w:szCs w:val="22"/>
          <w:lang w:eastAsia="x-none"/>
        </w:rPr>
        <w:t xml:space="preserve">essing delay. </w:t>
      </w:r>
    </w:p>
    <w:p w14:paraId="598DAA85" w14:textId="15E7A87C" w:rsidR="00D77C22" w:rsidRDefault="001D4F98" w:rsidP="00BA10DE">
      <w:pPr>
        <w:numPr>
          <w:ilvl w:val="0"/>
          <w:numId w:val="11"/>
        </w:numPr>
        <w:jc w:val="both"/>
        <w:rPr>
          <w:rFonts w:asciiTheme="minorHAnsi" w:hAnsiTheme="minorHAnsi" w:cstheme="minorHAnsi"/>
          <w:sz w:val="22"/>
          <w:szCs w:val="22"/>
          <w:lang w:val="en-GB" w:eastAsia="x-none"/>
        </w:rPr>
      </w:pPr>
      <w:r w:rsidRPr="0034499E">
        <w:rPr>
          <w:rFonts w:asciiTheme="minorHAnsi" w:hAnsiTheme="minorHAnsi" w:cstheme="minorHAnsi"/>
          <w:sz w:val="22"/>
          <w:szCs w:val="22"/>
          <w:lang w:eastAsia="x-none"/>
        </w:rPr>
        <w:t xml:space="preserve"> </w:t>
      </w:r>
      <w:r w:rsidR="00BA10DE" w:rsidRPr="0034499E">
        <w:rPr>
          <w:rFonts w:asciiTheme="minorHAnsi" w:hAnsiTheme="minorHAnsi" w:cstheme="minorHAnsi"/>
          <w:sz w:val="22"/>
          <w:szCs w:val="22"/>
          <w:lang w:eastAsia="x-none"/>
        </w:rPr>
        <w:t xml:space="preserve">Processing delay for </w:t>
      </w:r>
      <w:r w:rsidR="008F4DDA" w:rsidRPr="0034499E">
        <w:rPr>
          <w:rFonts w:asciiTheme="minorHAnsi" w:hAnsiTheme="minorHAnsi" w:cstheme="minorHAnsi"/>
          <w:sz w:val="22"/>
          <w:szCs w:val="22"/>
          <w:lang w:eastAsia="x-none"/>
        </w:rPr>
        <w:t xml:space="preserve">single </w:t>
      </w:r>
      <w:r w:rsidR="00DB4A7C" w:rsidRPr="0034499E">
        <w:rPr>
          <w:rFonts w:asciiTheme="minorHAnsi" w:hAnsiTheme="minorHAnsi" w:cstheme="minorHAnsi"/>
          <w:sz w:val="22"/>
          <w:szCs w:val="22"/>
          <w:lang w:eastAsia="x-none"/>
        </w:rPr>
        <w:t xml:space="preserve">or dual DCI/MAC CE is </w:t>
      </w:r>
      <w:r w:rsidR="00925A73">
        <w:rPr>
          <w:rFonts w:asciiTheme="minorHAnsi" w:hAnsiTheme="minorHAnsi" w:cstheme="minorHAnsi"/>
          <w:sz w:val="22"/>
          <w:szCs w:val="22"/>
          <w:lang w:eastAsia="x-none"/>
        </w:rPr>
        <w:t xml:space="preserve">the </w:t>
      </w:r>
      <w:r w:rsidR="00DB4A7C" w:rsidRPr="0034499E">
        <w:rPr>
          <w:rFonts w:asciiTheme="minorHAnsi" w:hAnsiTheme="minorHAnsi" w:cstheme="minorHAnsi"/>
          <w:sz w:val="22"/>
          <w:szCs w:val="22"/>
          <w:lang w:eastAsia="x-none"/>
        </w:rPr>
        <w:t xml:space="preserve">same as </w:t>
      </w:r>
      <w:r w:rsidR="00925A73" w:rsidRPr="0034499E">
        <w:rPr>
          <w:rFonts w:asciiTheme="minorHAnsi" w:hAnsiTheme="minorHAnsi" w:cstheme="minorHAnsi"/>
          <w:sz w:val="22"/>
          <w:szCs w:val="22"/>
          <w:lang w:eastAsia="x-none"/>
        </w:rPr>
        <w:t>lega</w:t>
      </w:r>
      <w:r w:rsidR="00925A73">
        <w:rPr>
          <w:rFonts w:asciiTheme="minorHAnsi" w:hAnsiTheme="minorHAnsi" w:cstheme="minorHAnsi"/>
          <w:sz w:val="22"/>
          <w:szCs w:val="22"/>
          <w:lang w:eastAsia="x-none"/>
        </w:rPr>
        <w:t>c</w:t>
      </w:r>
      <w:r w:rsidR="00925A73" w:rsidRPr="0034499E">
        <w:rPr>
          <w:rFonts w:asciiTheme="minorHAnsi" w:hAnsiTheme="minorHAnsi" w:cstheme="minorHAnsi"/>
          <w:sz w:val="22"/>
          <w:szCs w:val="22"/>
          <w:lang w:eastAsia="x-none"/>
        </w:rPr>
        <w:t>y</w:t>
      </w:r>
      <w:r w:rsidR="00DB4A7C" w:rsidRPr="0034499E">
        <w:rPr>
          <w:rFonts w:asciiTheme="minorHAnsi" w:hAnsiTheme="minorHAnsi" w:cstheme="minorHAnsi"/>
          <w:sz w:val="22"/>
          <w:szCs w:val="22"/>
          <w:lang w:eastAsia="x-none"/>
        </w:rPr>
        <w:t>.</w:t>
      </w:r>
    </w:p>
    <w:p w14:paraId="75E567C5" w14:textId="083FE8A8" w:rsidR="00ED4D52" w:rsidRDefault="009D50D4" w:rsidP="00ED4D52">
      <w:pPr>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For known</w:t>
      </w:r>
      <w:r w:rsidR="002152AE">
        <w:rPr>
          <w:rFonts w:asciiTheme="minorHAnsi" w:hAnsiTheme="minorHAnsi" w:cstheme="minorHAnsi"/>
          <w:sz w:val="22"/>
          <w:szCs w:val="22"/>
          <w:lang w:val="en-GB" w:eastAsia="x-none"/>
        </w:rPr>
        <w:t xml:space="preserve"> </w:t>
      </w:r>
      <w:r w:rsidR="006F478A">
        <w:rPr>
          <w:rFonts w:asciiTheme="minorHAnsi" w:hAnsiTheme="minorHAnsi" w:cstheme="minorHAnsi"/>
          <w:sz w:val="22"/>
          <w:szCs w:val="22"/>
          <w:lang w:val="en-GB" w:eastAsia="x-none"/>
        </w:rPr>
        <w:t xml:space="preserve">DCI based </w:t>
      </w:r>
      <w:r w:rsidR="002152AE">
        <w:rPr>
          <w:rFonts w:asciiTheme="minorHAnsi" w:hAnsiTheme="minorHAnsi" w:cstheme="minorHAnsi"/>
          <w:sz w:val="22"/>
          <w:szCs w:val="22"/>
          <w:lang w:val="en-GB" w:eastAsia="x-none"/>
        </w:rPr>
        <w:t>dual TCI state switch</w:t>
      </w:r>
      <w:r>
        <w:rPr>
          <w:rFonts w:asciiTheme="minorHAnsi" w:hAnsiTheme="minorHAnsi" w:cstheme="minorHAnsi"/>
          <w:sz w:val="22"/>
          <w:szCs w:val="22"/>
          <w:lang w:val="en-GB" w:eastAsia="x-none"/>
        </w:rPr>
        <w:t xml:space="preserve">, </w:t>
      </w:r>
      <w:r w:rsidR="00651EA2">
        <w:rPr>
          <w:rFonts w:asciiTheme="minorHAnsi" w:hAnsiTheme="minorHAnsi" w:cstheme="minorHAnsi"/>
          <w:sz w:val="22"/>
          <w:szCs w:val="22"/>
          <w:lang w:val="en-GB" w:eastAsia="x-none"/>
        </w:rPr>
        <w:t xml:space="preserve">since the TCI states are </w:t>
      </w:r>
      <w:r w:rsidR="0074707D">
        <w:rPr>
          <w:rFonts w:asciiTheme="minorHAnsi" w:hAnsiTheme="minorHAnsi" w:cstheme="minorHAnsi"/>
          <w:sz w:val="22"/>
          <w:szCs w:val="22"/>
          <w:lang w:val="en-GB" w:eastAsia="x-none"/>
        </w:rPr>
        <w:t>indicated</w:t>
      </w:r>
      <w:r w:rsidR="00651EA2">
        <w:rPr>
          <w:rFonts w:asciiTheme="minorHAnsi" w:hAnsiTheme="minorHAnsi" w:cstheme="minorHAnsi"/>
          <w:sz w:val="22"/>
          <w:szCs w:val="22"/>
          <w:lang w:val="en-GB" w:eastAsia="x-none"/>
        </w:rPr>
        <w:t xml:space="preserve"> from the active TCI state list, TCI state switching requirements shall be same as </w:t>
      </w:r>
      <w:r w:rsidR="0074707D">
        <w:rPr>
          <w:rFonts w:asciiTheme="minorHAnsi" w:hAnsiTheme="minorHAnsi" w:cstheme="minorHAnsi"/>
          <w:sz w:val="22"/>
          <w:szCs w:val="22"/>
          <w:lang w:val="en-GB" w:eastAsia="x-none"/>
        </w:rPr>
        <w:t xml:space="preserve">legacy </w:t>
      </w:r>
      <w:r w:rsidR="00651EA2">
        <w:rPr>
          <w:rFonts w:asciiTheme="minorHAnsi" w:hAnsiTheme="minorHAnsi" w:cstheme="minorHAnsi"/>
          <w:sz w:val="22"/>
          <w:szCs w:val="22"/>
          <w:lang w:val="en-GB" w:eastAsia="x-none"/>
        </w:rPr>
        <w:t>single TCI state switch</w:t>
      </w:r>
      <w:r w:rsidR="00F0282A">
        <w:rPr>
          <w:rFonts w:asciiTheme="minorHAnsi" w:hAnsiTheme="minorHAnsi" w:cstheme="minorHAnsi"/>
          <w:sz w:val="22"/>
          <w:szCs w:val="22"/>
          <w:lang w:val="en-GB" w:eastAsia="x-none"/>
        </w:rPr>
        <w:t xml:space="preserve"> for single DCI </w:t>
      </w:r>
      <w:r w:rsidR="000B55D5">
        <w:rPr>
          <w:rFonts w:asciiTheme="minorHAnsi" w:hAnsiTheme="minorHAnsi" w:cstheme="minorHAnsi"/>
          <w:sz w:val="22"/>
          <w:szCs w:val="22"/>
          <w:lang w:val="en-GB" w:eastAsia="x-none"/>
        </w:rPr>
        <w:t xml:space="preserve">based TCI state switch or multi-DCI based TCI state switch. For multi-DCI based TCI state switch the two DCI commands </w:t>
      </w:r>
      <w:r w:rsidR="006A0D4F">
        <w:rPr>
          <w:rFonts w:asciiTheme="minorHAnsi" w:hAnsiTheme="minorHAnsi" w:cstheme="minorHAnsi"/>
          <w:sz w:val="22"/>
          <w:szCs w:val="22"/>
          <w:lang w:val="en-GB" w:eastAsia="x-none"/>
        </w:rPr>
        <w:t xml:space="preserve">can be independent and independent DCI based TCI state switch delay can be applied. </w:t>
      </w:r>
    </w:p>
    <w:p w14:paraId="2CBB9147" w14:textId="54E21EA6" w:rsidR="00651EA2" w:rsidRDefault="006A0D4F" w:rsidP="00651EA2">
      <w:pPr>
        <w:numPr>
          <w:ilvl w:val="0"/>
          <w:numId w:val="11"/>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For single DCI based and multi-DCI based</w:t>
      </w:r>
      <w:r w:rsidR="00FF0F5F">
        <w:rPr>
          <w:rFonts w:asciiTheme="minorHAnsi" w:hAnsiTheme="minorHAnsi" w:cstheme="minorHAnsi"/>
          <w:sz w:val="22"/>
          <w:szCs w:val="22"/>
          <w:lang w:val="en-GB" w:eastAsia="x-none"/>
        </w:rPr>
        <w:t xml:space="preserve"> schemes,</w:t>
      </w:r>
      <w:r>
        <w:rPr>
          <w:rFonts w:asciiTheme="minorHAnsi" w:hAnsiTheme="minorHAnsi" w:cstheme="minorHAnsi"/>
          <w:sz w:val="22"/>
          <w:szCs w:val="22"/>
          <w:lang w:val="en-GB" w:eastAsia="x-none"/>
        </w:rPr>
        <w:t xml:space="preserve"> </w:t>
      </w:r>
      <w:r w:rsidR="0074707D" w:rsidRPr="0074707D">
        <w:rPr>
          <w:rFonts w:asciiTheme="minorHAnsi" w:hAnsiTheme="minorHAnsi" w:cstheme="minorHAnsi"/>
          <w:sz w:val="22"/>
          <w:szCs w:val="22"/>
          <w:lang w:val="en-GB" w:eastAsia="x-none"/>
        </w:rPr>
        <w:t xml:space="preserve">RAN4 to reuse the legacy requirements for </w:t>
      </w:r>
      <w:r w:rsidR="0074707D">
        <w:rPr>
          <w:rFonts w:asciiTheme="minorHAnsi" w:hAnsiTheme="minorHAnsi" w:cstheme="minorHAnsi"/>
          <w:sz w:val="22"/>
          <w:szCs w:val="22"/>
          <w:lang w:val="en-GB"/>
        </w:rPr>
        <w:t>DCI</w:t>
      </w:r>
      <w:r w:rsidR="0074707D" w:rsidRPr="0074707D">
        <w:rPr>
          <w:rFonts w:asciiTheme="minorHAnsi" w:hAnsiTheme="minorHAnsi" w:cstheme="minorHAnsi"/>
          <w:sz w:val="22"/>
          <w:szCs w:val="22"/>
          <w:lang w:val="en-GB"/>
        </w:rPr>
        <w:t xml:space="preserve"> based dual TCI state switch for PD</w:t>
      </w:r>
      <w:r w:rsidR="0074707D">
        <w:rPr>
          <w:rFonts w:asciiTheme="minorHAnsi" w:hAnsiTheme="minorHAnsi" w:cstheme="minorHAnsi"/>
          <w:sz w:val="22"/>
          <w:szCs w:val="22"/>
          <w:lang w:val="en-GB"/>
        </w:rPr>
        <w:t>S</w:t>
      </w:r>
      <w:r w:rsidR="0074707D" w:rsidRPr="0074707D">
        <w:rPr>
          <w:rFonts w:asciiTheme="minorHAnsi" w:hAnsiTheme="minorHAnsi" w:cstheme="minorHAnsi"/>
          <w:sz w:val="22"/>
          <w:szCs w:val="22"/>
          <w:lang w:val="en-GB"/>
        </w:rPr>
        <w:t>CH reception</w:t>
      </w:r>
    </w:p>
    <w:p w14:paraId="28144C20" w14:textId="53606274" w:rsidR="00421A70" w:rsidRPr="00421A70" w:rsidRDefault="00421A70" w:rsidP="00421A70">
      <w:pPr>
        <w:rPr>
          <w:rFonts w:asciiTheme="minorHAnsi" w:hAnsiTheme="minorHAnsi" w:cstheme="minorHAnsi"/>
          <w:sz w:val="22"/>
          <w:szCs w:val="22"/>
          <w:lang w:val="en-GB"/>
        </w:rPr>
      </w:pPr>
      <w:r>
        <w:rPr>
          <w:rFonts w:asciiTheme="minorHAnsi" w:hAnsiTheme="minorHAnsi" w:cstheme="minorHAnsi"/>
          <w:sz w:val="22"/>
          <w:szCs w:val="22"/>
          <w:lang w:val="en-GB" w:eastAsia="x-none"/>
        </w:rPr>
        <w:t xml:space="preserve">For known MAC CE based dual TCI state switch, since dual MAC CE should not take extra processing delay and </w:t>
      </w:r>
      <w:r w:rsidR="00EE7AB0">
        <w:rPr>
          <w:rFonts w:asciiTheme="minorHAnsi" w:hAnsiTheme="minorHAnsi" w:cstheme="minorHAnsi"/>
          <w:sz w:val="22"/>
          <w:szCs w:val="22"/>
          <w:lang w:val="en-GB" w:eastAsia="x-none"/>
        </w:rPr>
        <w:t>the TCI states are known, we think legacy requirements can be reused</w:t>
      </w:r>
      <w:r w:rsidR="00E16091">
        <w:rPr>
          <w:rFonts w:asciiTheme="minorHAnsi" w:hAnsiTheme="minorHAnsi" w:cstheme="minorHAnsi"/>
          <w:sz w:val="22"/>
          <w:szCs w:val="22"/>
          <w:lang w:val="en-GB" w:eastAsia="x-none"/>
        </w:rPr>
        <w:t>.</w:t>
      </w:r>
    </w:p>
    <w:p w14:paraId="67817C5C" w14:textId="4C1C6A69" w:rsidR="006F478A" w:rsidRPr="00903B6E" w:rsidRDefault="00E16091" w:rsidP="00486734">
      <w:pPr>
        <w:pStyle w:val="ListParagraph"/>
        <w:numPr>
          <w:ilvl w:val="0"/>
          <w:numId w:val="11"/>
        </w:numPr>
        <w:jc w:val="both"/>
        <w:rPr>
          <w:rFonts w:asciiTheme="minorHAnsi" w:hAnsiTheme="minorHAnsi" w:cstheme="minorHAnsi"/>
          <w:sz w:val="22"/>
          <w:szCs w:val="22"/>
          <w:lang w:val="en-GB"/>
        </w:rPr>
      </w:pPr>
      <w:r w:rsidRPr="00903B6E">
        <w:rPr>
          <w:rFonts w:asciiTheme="minorHAnsi" w:hAnsiTheme="minorHAnsi" w:cstheme="minorHAnsi"/>
          <w:sz w:val="22"/>
          <w:szCs w:val="22"/>
          <w:lang w:val="en-GB"/>
        </w:rPr>
        <w:lastRenderedPageBreak/>
        <w:t xml:space="preserve">For single DCI based and multi-DCI based schemes, </w:t>
      </w:r>
      <w:r w:rsidR="006F478A" w:rsidRPr="00903B6E">
        <w:rPr>
          <w:rFonts w:asciiTheme="minorHAnsi" w:hAnsiTheme="minorHAnsi" w:cstheme="minorHAnsi"/>
          <w:sz w:val="22"/>
          <w:szCs w:val="22"/>
          <w:lang w:val="en-GB"/>
        </w:rPr>
        <w:t>RAN4 to reuse the legacy requirements for MAC-CE based dual TCI state switch for PDCCH reception</w:t>
      </w:r>
      <w:r w:rsidR="00AA533D" w:rsidRPr="00903B6E">
        <w:rPr>
          <w:rFonts w:asciiTheme="minorHAnsi" w:hAnsiTheme="minorHAnsi" w:cstheme="minorHAnsi"/>
          <w:sz w:val="22"/>
          <w:szCs w:val="22"/>
          <w:lang w:val="en-GB"/>
        </w:rPr>
        <w:t>.</w:t>
      </w:r>
    </w:p>
    <w:p w14:paraId="3ABFF156" w14:textId="7889A584" w:rsidR="003806F2" w:rsidRPr="00866FA7" w:rsidRDefault="00215A74" w:rsidP="00A315DD">
      <w:pPr>
        <w:pStyle w:val="Heading2"/>
        <w:rPr>
          <w:rFonts w:asciiTheme="minorHAnsi" w:hAnsiTheme="minorHAnsi" w:cstheme="minorHAnsi"/>
          <w:bCs/>
          <w:sz w:val="28"/>
          <w:szCs w:val="18"/>
          <w:lang w:eastAsia="ko-KR"/>
        </w:rPr>
      </w:pPr>
      <w:r w:rsidRPr="00866FA7">
        <w:rPr>
          <w:rFonts w:asciiTheme="minorHAnsi" w:hAnsiTheme="minorHAnsi" w:cstheme="minorHAnsi"/>
          <w:bCs/>
          <w:sz w:val="28"/>
          <w:szCs w:val="18"/>
          <w:lang w:val="en-GB" w:eastAsia="ko-KR"/>
        </w:rPr>
        <w:t>UE behaviour w</w:t>
      </w:r>
      <w:r w:rsidR="00534AFD" w:rsidRPr="00866FA7">
        <w:rPr>
          <w:rFonts w:asciiTheme="minorHAnsi" w:hAnsiTheme="minorHAnsi" w:cstheme="minorHAnsi"/>
          <w:bCs/>
          <w:sz w:val="28"/>
          <w:szCs w:val="18"/>
          <w:lang w:val="en-GB" w:eastAsia="ko-KR"/>
        </w:rPr>
        <w:t xml:space="preserve">hen </w:t>
      </w:r>
      <w:r w:rsidR="005D5547" w:rsidRPr="00866FA7">
        <w:rPr>
          <w:rFonts w:asciiTheme="minorHAnsi" w:hAnsiTheme="minorHAnsi" w:cstheme="minorHAnsi"/>
          <w:bCs/>
          <w:sz w:val="28"/>
          <w:szCs w:val="18"/>
          <w:lang w:val="en-GB" w:eastAsia="ko-KR"/>
        </w:rPr>
        <w:t>simultaneous</w:t>
      </w:r>
      <w:r w:rsidR="00534AFD" w:rsidRPr="00866FA7">
        <w:rPr>
          <w:rFonts w:asciiTheme="minorHAnsi" w:hAnsiTheme="minorHAnsi" w:cstheme="minorHAnsi"/>
          <w:bCs/>
          <w:sz w:val="28"/>
          <w:szCs w:val="18"/>
          <w:lang w:val="en-GB" w:eastAsia="ko-KR"/>
        </w:rPr>
        <w:t xml:space="preserve"> reception </w:t>
      </w:r>
      <w:r w:rsidR="00F21A8C" w:rsidRPr="00866FA7">
        <w:rPr>
          <w:rFonts w:asciiTheme="minorHAnsi" w:hAnsiTheme="minorHAnsi" w:cstheme="minorHAnsi"/>
          <w:bCs/>
          <w:sz w:val="28"/>
          <w:szCs w:val="18"/>
          <w:lang w:val="en-GB" w:eastAsia="ko-KR"/>
        </w:rPr>
        <w:t>fails</w:t>
      </w:r>
      <w:r w:rsidR="00620DBA" w:rsidRPr="00866FA7">
        <w:rPr>
          <w:rFonts w:asciiTheme="minorHAnsi" w:hAnsiTheme="minorHAnsi" w:cstheme="minorHAnsi"/>
          <w:bCs/>
          <w:sz w:val="28"/>
          <w:szCs w:val="18"/>
          <w:lang w:val="en-GB" w:eastAsia="ko-KR"/>
        </w:rPr>
        <w:t>/not possible</w:t>
      </w:r>
    </w:p>
    <w:p w14:paraId="15E9A620" w14:textId="77777777" w:rsidR="00EF2509" w:rsidRDefault="00EF2509" w:rsidP="00A315DD">
      <w:pPr>
        <w:jc w:val="both"/>
        <w:rPr>
          <w:rFonts w:asciiTheme="minorHAnsi" w:hAnsiTheme="minorHAnsi" w:cstheme="minorHAnsi"/>
          <w:sz w:val="22"/>
          <w:szCs w:val="22"/>
          <w:lang w:val="en-GB"/>
        </w:rPr>
      </w:pPr>
      <w:r>
        <w:rPr>
          <w:rFonts w:asciiTheme="minorHAnsi" w:hAnsiTheme="minorHAnsi" w:cstheme="minorHAnsi"/>
          <w:sz w:val="22"/>
          <w:szCs w:val="22"/>
          <w:lang w:val="en-GB"/>
        </w:rPr>
        <w:t>When UE is indicated to switch to dual TCI states and if the indicated TCI states are not supported any longer for dual TCI state switch reception, UE behaviour should be specified to avoid degradation in overall performance. In the next section we discuss about UE behaviour when simultaneous reception fails or not possible.</w:t>
      </w:r>
    </w:p>
    <w:p w14:paraId="098FA967" w14:textId="78FFE1F2" w:rsidR="003806F2" w:rsidRPr="00970ED4" w:rsidRDefault="003806F2" w:rsidP="00A315DD">
      <w:pPr>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 xml:space="preserve">UE may be simultaneously receiving on </w:t>
      </w:r>
      <w:r w:rsidR="00951FDD" w:rsidRPr="00970ED4">
        <w:rPr>
          <w:rFonts w:asciiTheme="minorHAnsi" w:hAnsiTheme="minorHAnsi" w:cstheme="minorHAnsi"/>
          <w:sz w:val="22"/>
          <w:szCs w:val="22"/>
          <w:lang w:val="en-GB" w:eastAsia="x-none"/>
        </w:rPr>
        <w:t>both</w:t>
      </w:r>
      <w:r w:rsidRPr="00970ED4">
        <w:rPr>
          <w:rFonts w:asciiTheme="minorHAnsi" w:hAnsiTheme="minorHAnsi" w:cstheme="minorHAnsi"/>
          <w:sz w:val="22"/>
          <w:szCs w:val="22"/>
          <w:lang w:val="en-GB" w:eastAsia="x-none"/>
        </w:rPr>
        <w:t xml:space="preserve"> TCI states and may be due to some reason</w:t>
      </w:r>
      <w:r w:rsidR="00600545">
        <w:rPr>
          <w:rFonts w:asciiTheme="minorHAnsi" w:hAnsiTheme="minorHAnsi" w:cstheme="minorHAnsi"/>
          <w:sz w:val="22"/>
          <w:szCs w:val="22"/>
          <w:lang w:val="en-GB" w:eastAsia="x-none"/>
        </w:rPr>
        <w:t>, e.g.,</w:t>
      </w:r>
      <w:r w:rsidRPr="00970ED4">
        <w:rPr>
          <w:rFonts w:asciiTheme="minorHAnsi" w:hAnsiTheme="minorHAnsi" w:cstheme="minorHAnsi"/>
          <w:sz w:val="22"/>
          <w:szCs w:val="22"/>
          <w:lang w:val="en-GB" w:eastAsia="x-none"/>
        </w:rPr>
        <w:t xml:space="preserve"> UE rotation or </w:t>
      </w:r>
      <w:r w:rsidR="00620DBA">
        <w:rPr>
          <w:rFonts w:asciiTheme="minorHAnsi" w:hAnsiTheme="minorHAnsi" w:cstheme="minorHAnsi"/>
          <w:sz w:val="22"/>
          <w:szCs w:val="22"/>
          <w:lang w:val="en-GB" w:eastAsia="x-none"/>
        </w:rPr>
        <w:t xml:space="preserve">change of location or </w:t>
      </w:r>
      <w:r w:rsidRPr="00970ED4">
        <w:rPr>
          <w:rFonts w:asciiTheme="minorHAnsi" w:hAnsiTheme="minorHAnsi" w:cstheme="minorHAnsi"/>
          <w:sz w:val="22"/>
          <w:szCs w:val="22"/>
          <w:lang w:val="en-GB" w:eastAsia="x-none"/>
        </w:rPr>
        <w:t>something else</w:t>
      </w:r>
      <w:r w:rsidR="00032F45">
        <w:rPr>
          <w:rFonts w:asciiTheme="minorHAnsi" w:hAnsiTheme="minorHAnsi" w:cstheme="minorHAnsi"/>
          <w:sz w:val="22"/>
          <w:szCs w:val="22"/>
          <w:lang w:val="en-GB" w:eastAsia="x-none"/>
        </w:rPr>
        <w:t>, the</w:t>
      </w:r>
      <w:r w:rsidRPr="00970ED4">
        <w:rPr>
          <w:rFonts w:asciiTheme="minorHAnsi" w:hAnsiTheme="minorHAnsi" w:cstheme="minorHAnsi"/>
          <w:sz w:val="22"/>
          <w:szCs w:val="22"/>
          <w:lang w:val="en-GB" w:eastAsia="x-none"/>
        </w:rPr>
        <w:t xml:space="preserve"> UE may not be able to receive them. In </w:t>
      </w:r>
      <w:r w:rsidR="00951FDD" w:rsidRPr="00970ED4">
        <w:rPr>
          <w:rFonts w:asciiTheme="minorHAnsi" w:hAnsiTheme="minorHAnsi" w:cstheme="minorHAnsi"/>
          <w:sz w:val="22"/>
          <w:szCs w:val="22"/>
          <w:lang w:val="en-GB" w:eastAsia="x-none"/>
        </w:rPr>
        <w:t>these scenarios</w:t>
      </w:r>
      <w:r w:rsidRPr="00970ED4">
        <w:rPr>
          <w:rFonts w:asciiTheme="minorHAnsi" w:hAnsiTheme="minorHAnsi" w:cstheme="minorHAnsi"/>
          <w:sz w:val="22"/>
          <w:szCs w:val="22"/>
          <w:lang w:val="en-GB" w:eastAsia="x-none"/>
        </w:rPr>
        <w:t xml:space="preserve"> it may be useful to define a failure handling mechanism. As per our understanding RAN1 did not define any behaviour to handle this scenario and it may be essential to define this behaviour otherwise different NW may handle this differently and that impact total NW performance. </w:t>
      </w:r>
    </w:p>
    <w:p w14:paraId="0D63683F" w14:textId="33CA5EE0" w:rsidR="004A4FF6" w:rsidRPr="00970ED4" w:rsidRDefault="003806F2" w:rsidP="00FD2560">
      <w:pPr>
        <w:pStyle w:val="ListParagraph"/>
        <w:numPr>
          <w:ilvl w:val="0"/>
          <w:numId w:val="11"/>
        </w:numPr>
        <w:jc w:val="both"/>
        <w:rPr>
          <w:rFonts w:asciiTheme="minorHAnsi" w:hAnsiTheme="minorHAnsi" w:cstheme="minorHAnsi"/>
          <w:sz w:val="22"/>
          <w:szCs w:val="22"/>
          <w:lang w:val="en-GB"/>
        </w:rPr>
      </w:pPr>
      <w:r w:rsidRPr="00970ED4">
        <w:rPr>
          <w:rFonts w:asciiTheme="minorHAnsi" w:hAnsiTheme="minorHAnsi" w:cstheme="minorHAnsi"/>
          <w:sz w:val="22"/>
          <w:szCs w:val="22"/>
          <w:lang w:val="en-GB"/>
        </w:rPr>
        <w:t xml:space="preserve">RAN4 to investigate the </w:t>
      </w:r>
      <w:r w:rsidR="00951FDD" w:rsidRPr="00970ED4">
        <w:rPr>
          <w:rFonts w:asciiTheme="minorHAnsi" w:hAnsiTheme="minorHAnsi" w:cstheme="minorHAnsi"/>
          <w:sz w:val="22"/>
          <w:szCs w:val="22"/>
          <w:lang w:val="en-GB"/>
        </w:rPr>
        <w:t>UE behaviour when it is not able to receive simultaneously on the dual TCI states.</w:t>
      </w:r>
    </w:p>
    <w:p w14:paraId="1272A8A7" w14:textId="77777777" w:rsidR="00951FDD" w:rsidRPr="00866FA7" w:rsidRDefault="00951FDD" w:rsidP="00951FDD">
      <w:pPr>
        <w:pStyle w:val="Heading2"/>
        <w:rPr>
          <w:rFonts w:asciiTheme="minorHAnsi" w:hAnsiTheme="minorHAnsi" w:cstheme="minorHAnsi"/>
          <w:sz w:val="28"/>
          <w:szCs w:val="18"/>
        </w:rPr>
      </w:pPr>
      <w:r w:rsidRPr="00866FA7">
        <w:rPr>
          <w:rFonts w:asciiTheme="minorHAnsi" w:hAnsiTheme="minorHAnsi" w:cstheme="minorHAnsi"/>
          <w:sz w:val="28"/>
          <w:szCs w:val="18"/>
        </w:rPr>
        <w:t xml:space="preserve">Active TCI </w:t>
      </w:r>
      <w:r w:rsidRPr="00866FA7">
        <w:rPr>
          <w:rFonts w:asciiTheme="minorHAnsi" w:hAnsiTheme="minorHAnsi" w:cstheme="minorHAnsi"/>
          <w:sz w:val="28"/>
          <w:szCs w:val="18"/>
          <w:lang w:val="en-GB"/>
        </w:rPr>
        <w:t xml:space="preserve">state </w:t>
      </w:r>
      <w:r w:rsidRPr="00866FA7">
        <w:rPr>
          <w:rFonts w:asciiTheme="minorHAnsi" w:hAnsiTheme="minorHAnsi" w:cstheme="minorHAnsi"/>
          <w:sz w:val="28"/>
          <w:szCs w:val="18"/>
        </w:rPr>
        <w:t>change requirements</w:t>
      </w:r>
    </w:p>
    <w:p w14:paraId="53BCBA5A" w14:textId="77777777" w:rsidR="00951FDD" w:rsidRPr="00970ED4" w:rsidRDefault="00951FDD" w:rsidP="00951FDD">
      <w:pPr>
        <w:rPr>
          <w:rFonts w:asciiTheme="minorHAnsi" w:hAnsiTheme="minorHAnsi" w:cstheme="minorHAnsi"/>
          <w:sz w:val="22"/>
          <w:szCs w:val="22"/>
          <w:lang w:val="en-GB"/>
        </w:rPr>
      </w:pPr>
      <w:r w:rsidRPr="00970ED4">
        <w:rPr>
          <w:rFonts w:asciiTheme="minorHAnsi" w:hAnsiTheme="minorHAnsi" w:cstheme="minorHAnsi"/>
          <w:sz w:val="22"/>
          <w:szCs w:val="22"/>
          <w:lang w:val="en-GB"/>
        </w:rPr>
        <w:t xml:space="preserve">Active TCI state list can contain list of TCI states which may include single TCI or Dual TCI mapped to a code point and based on the code point indicated, UE can be switched from single TCI state to dual TCI state or from dual to single TCI state. An example of the active TCI state list is shown in below table. </w:t>
      </w:r>
    </w:p>
    <w:tbl>
      <w:tblPr>
        <w:tblStyle w:val="TableGrid"/>
        <w:tblW w:w="0" w:type="auto"/>
        <w:tblLook w:val="04A0" w:firstRow="1" w:lastRow="0" w:firstColumn="1" w:lastColumn="0" w:noHBand="0" w:noVBand="1"/>
      </w:tblPr>
      <w:tblGrid>
        <w:gridCol w:w="1267"/>
        <w:gridCol w:w="1267"/>
        <w:gridCol w:w="1267"/>
        <w:gridCol w:w="1267"/>
        <w:gridCol w:w="1267"/>
        <w:gridCol w:w="1267"/>
        <w:gridCol w:w="1267"/>
        <w:gridCol w:w="1267"/>
      </w:tblGrid>
      <w:tr w:rsidR="00970ED4" w:rsidRPr="00970ED4" w14:paraId="31E17131" w14:textId="77777777" w:rsidTr="00C76D04">
        <w:tc>
          <w:tcPr>
            <w:tcW w:w="1267" w:type="dxa"/>
          </w:tcPr>
          <w:p w14:paraId="0A45E491"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0</w:t>
            </w:r>
          </w:p>
        </w:tc>
        <w:tc>
          <w:tcPr>
            <w:tcW w:w="1267" w:type="dxa"/>
          </w:tcPr>
          <w:p w14:paraId="365E484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1</w:t>
            </w:r>
          </w:p>
        </w:tc>
        <w:tc>
          <w:tcPr>
            <w:tcW w:w="1267" w:type="dxa"/>
          </w:tcPr>
          <w:p w14:paraId="5A08593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2</w:t>
            </w:r>
          </w:p>
        </w:tc>
        <w:tc>
          <w:tcPr>
            <w:tcW w:w="1267" w:type="dxa"/>
          </w:tcPr>
          <w:p w14:paraId="0D543388"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3</w:t>
            </w:r>
          </w:p>
        </w:tc>
        <w:tc>
          <w:tcPr>
            <w:tcW w:w="1267" w:type="dxa"/>
          </w:tcPr>
          <w:p w14:paraId="7249AEF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4</w:t>
            </w:r>
          </w:p>
        </w:tc>
        <w:tc>
          <w:tcPr>
            <w:tcW w:w="1267" w:type="dxa"/>
          </w:tcPr>
          <w:p w14:paraId="0FCAFDC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5</w:t>
            </w:r>
          </w:p>
        </w:tc>
        <w:tc>
          <w:tcPr>
            <w:tcW w:w="1267" w:type="dxa"/>
          </w:tcPr>
          <w:p w14:paraId="79774583"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6</w:t>
            </w:r>
          </w:p>
        </w:tc>
        <w:tc>
          <w:tcPr>
            <w:tcW w:w="1267" w:type="dxa"/>
          </w:tcPr>
          <w:p w14:paraId="6FB29A96"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7</w:t>
            </w:r>
          </w:p>
        </w:tc>
      </w:tr>
      <w:tr w:rsidR="00970ED4" w:rsidRPr="00970ED4" w14:paraId="34C0E9EA" w14:textId="77777777" w:rsidTr="00C76D04">
        <w:tc>
          <w:tcPr>
            <w:tcW w:w="1267" w:type="dxa"/>
          </w:tcPr>
          <w:p w14:paraId="30C032A7"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1</w:t>
            </w:r>
          </w:p>
        </w:tc>
        <w:tc>
          <w:tcPr>
            <w:tcW w:w="1267" w:type="dxa"/>
          </w:tcPr>
          <w:p w14:paraId="5863FFF1"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1</w:t>
            </w:r>
          </w:p>
        </w:tc>
        <w:tc>
          <w:tcPr>
            <w:tcW w:w="1267" w:type="dxa"/>
          </w:tcPr>
          <w:p w14:paraId="0F5EA123"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3C58745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2874D38D"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4</w:t>
            </w:r>
          </w:p>
        </w:tc>
        <w:tc>
          <w:tcPr>
            <w:tcW w:w="1267" w:type="dxa"/>
          </w:tcPr>
          <w:p w14:paraId="24E491CE"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5</w:t>
            </w:r>
          </w:p>
        </w:tc>
        <w:tc>
          <w:tcPr>
            <w:tcW w:w="1267" w:type="dxa"/>
          </w:tcPr>
          <w:p w14:paraId="6FBA4D8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6</w:t>
            </w:r>
          </w:p>
        </w:tc>
        <w:tc>
          <w:tcPr>
            <w:tcW w:w="1267" w:type="dxa"/>
          </w:tcPr>
          <w:p w14:paraId="593DD929"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6</w:t>
            </w:r>
          </w:p>
        </w:tc>
      </w:tr>
      <w:tr w:rsidR="00970ED4" w:rsidRPr="00970ED4" w14:paraId="2635C445" w14:textId="77777777" w:rsidTr="00C76D04">
        <w:tc>
          <w:tcPr>
            <w:tcW w:w="1267" w:type="dxa"/>
          </w:tcPr>
          <w:p w14:paraId="67DA7EB0"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443B071F" w14:textId="77777777" w:rsidR="00951FDD" w:rsidRPr="00970ED4" w:rsidRDefault="00951FDD" w:rsidP="00C76D04">
            <w:pPr>
              <w:rPr>
                <w:rFonts w:asciiTheme="minorHAnsi" w:hAnsiTheme="minorHAnsi" w:cstheme="minorHAnsi"/>
                <w:lang w:val="en-GB" w:eastAsia="x-none"/>
              </w:rPr>
            </w:pPr>
          </w:p>
        </w:tc>
        <w:tc>
          <w:tcPr>
            <w:tcW w:w="1267" w:type="dxa"/>
          </w:tcPr>
          <w:p w14:paraId="278CFA4B"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3</w:t>
            </w:r>
          </w:p>
        </w:tc>
        <w:tc>
          <w:tcPr>
            <w:tcW w:w="1267" w:type="dxa"/>
          </w:tcPr>
          <w:p w14:paraId="666AD467" w14:textId="77777777" w:rsidR="00951FDD" w:rsidRPr="00970ED4" w:rsidRDefault="00951FDD" w:rsidP="00C76D04">
            <w:pPr>
              <w:rPr>
                <w:rFonts w:asciiTheme="minorHAnsi" w:hAnsiTheme="minorHAnsi" w:cstheme="minorHAnsi"/>
                <w:lang w:val="en-GB" w:eastAsia="x-none"/>
              </w:rPr>
            </w:pPr>
          </w:p>
        </w:tc>
        <w:tc>
          <w:tcPr>
            <w:tcW w:w="1267" w:type="dxa"/>
          </w:tcPr>
          <w:p w14:paraId="2B63665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5</w:t>
            </w:r>
          </w:p>
        </w:tc>
        <w:tc>
          <w:tcPr>
            <w:tcW w:w="1267" w:type="dxa"/>
          </w:tcPr>
          <w:p w14:paraId="1F5AA354" w14:textId="77777777" w:rsidR="00951FDD" w:rsidRPr="00970ED4" w:rsidRDefault="00951FDD" w:rsidP="00C76D04">
            <w:pPr>
              <w:rPr>
                <w:rFonts w:asciiTheme="minorHAnsi" w:hAnsiTheme="minorHAnsi" w:cstheme="minorHAnsi"/>
                <w:lang w:val="en-GB" w:eastAsia="x-none"/>
              </w:rPr>
            </w:pPr>
          </w:p>
        </w:tc>
        <w:tc>
          <w:tcPr>
            <w:tcW w:w="1267" w:type="dxa"/>
          </w:tcPr>
          <w:p w14:paraId="73388110"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7</w:t>
            </w:r>
          </w:p>
        </w:tc>
        <w:tc>
          <w:tcPr>
            <w:tcW w:w="1267" w:type="dxa"/>
          </w:tcPr>
          <w:p w14:paraId="59BC41D1" w14:textId="77777777" w:rsidR="00951FDD" w:rsidRPr="00970ED4" w:rsidRDefault="00951FDD" w:rsidP="00C76D04">
            <w:pPr>
              <w:rPr>
                <w:rFonts w:asciiTheme="minorHAnsi" w:hAnsiTheme="minorHAnsi" w:cstheme="minorHAnsi"/>
                <w:lang w:val="en-GB" w:eastAsia="x-none"/>
              </w:rPr>
            </w:pPr>
          </w:p>
        </w:tc>
      </w:tr>
    </w:tbl>
    <w:p w14:paraId="77B760A2" w14:textId="77777777" w:rsidR="00951FDD" w:rsidRPr="00970ED4" w:rsidRDefault="00951FDD" w:rsidP="00951FDD">
      <w:pPr>
        <w:rPr>
          <w:rFonts w:asciiTheme="minorHAnsi" w:hAnsiTheme="minorHAnsi" w:cstheme="minorHAnsi"/>
          <w:lang w:val="en-GB" w:eastAsia="x-none"/>
        </w:rPr>
      </w:pPr>
      <w:r w:rsidRPr="00970ED4">
        <w:rPr>
          <w:rFonts w:asciiTheme="minorHAnsi" w:hAnsiTheme="minorHAnsi" w:cstheme="minorHAnsi"/>
          <w:lang w:val="en-GB" w:eastAsia="x-none"/>
        </w:rPr>
        <w:t xml:space="preserve"> </w:t>
      </w:r>
    </w:p>
    <w:p w14:paraId="51031153" w14:textId="4D8A3A9A" w:rsidR="00951FDD" w:rsidRDefault="00951FDD" w:rsidP="00951FDD">
      <w:pPr>
        <w:rPr>
          <w:rFonts w:asciiTheme="minorHAnsi" w:hAnsiTheme="minorHAnsi" w:cstheme="minorBidi"/>
          <w:sz w:val="22"/>
          <w:szCs w:val="22"/>
          <w:lang w:val="en-GB"/>
        </w:rPr>
      </w:pPr>
      <w:r w:rsidRPr="59C43AA9">
        <w:rPr>
          <w:rFonts w:asciiTheme="minorHAnsi" w:hAnsiTheme="minorHAnsi" w:cstheme="minorBidi"/>
          <w:sz w:val="22"/>
          <w:szCs w:val="22"/>
          <w:lang w:val="en-GB"/>
        </w:rPr>
        <w:t xml:space="preserve">We think </w:t>
      </w:r>
      <w:r w:rsidR="00DB4217" w:rsidRPr="59C43AA9">
        <w:rPr>
          <w:rFonts w:asciiTheme="minorHAnsi" w:hAnsiTheme="minorHAnsi" w:cstheme="minorBidi"/>
          <w:sz w:val="22"/>
          <w:szCs w:val="22"/>
          <w:lang w:val="en-GB"/>
        </w:rPr>
        <w:t xml:space="preserve">the </w:t>
      </w:r>
      <w:r w:rsidRPr="59C43AA9">
        <w:rPr>
          <w:rFonts w:asciiTheme="minorHAnsi" w:hAnsiTheme="minorHAnsi" w:cstheme="minorBidi"/>
          <w:sz w:val="22"/>
          <w:szCs w:val="22"/>
          <w:lang w:val="en-GB"/>
        </w:rPr>
        <w:t xml:space="preserve">main difference between legacy </w:t>
      </w:r>
      <w:r w:rsidR="00767BCF" w:rsidRPr="59C43AA9">
        <w:rPr>
          <w:rFonts w:asciiTheme="minorHAnsi" w:hAnsiTheme="minorHAnsi" w:cstheme="minorBidi"/>
          <w:sz w:val="22"/>
          <w:szCs w:val="22"/>
          <w:lang w:val="en-GB"/>
        </w:rPr>
        <w:t>and</w:t>
      </w:r>
      <w:r w:rsidRPr="59C43AA9">
        <w:rPr>
          <w:rFonts w:asciiTheme="minorHAnsi" w:hAnsiTheme="minorHAnsi" w:cstheme="minorBidi"/>
          <w:sz w:val="22"/>
          <w:szCs w:val="22"/>
          <w:lang w:val="en-GB"/>
        </w:rPr>
        <w:t xml:space="preserve"> this new TCI state list which contain dual TCI states is that UE may need to acquire tracking information for the two TCI states related to both the TCI states. If the </w:t>
      </w:r>
      <w:r w:rsidR="00212ECA" w:rsidRPr="59C43AA9">
        <w:rPr>
          <w:rFonts w:asciiTheme="minorHAnsi" w:hAnsiTheme="minorHAnsi" w:cstheme="minorBidi"/>
          <w:sz w:val="22"/>
          <w:szCs w:val="22"/>
          <w:lang w:val="en-GB"/>
        </w:rPr>
        <w:t xml:space="preserve">same </w:t>
      </w:r>
      <w:r w:rsidRPr="59C43AA9">
        <w:rPr>
          <w:rFonts w:asciiTheme="minorHAnsi" w:hAnsiTheme="minorHAnsi" w:cstheme="minorBidi"/>
          <w:sz w:val="22"/>
          <w:szCs w:val="22"/>
          <w:lang w:val="en-GB"/>
        </w:rPr>
        <w:t xml:space="preserve">RS </w:t>
      </w:r>
      <w:r w:rsidR="00212ECA" w:rsidRPr="59C43AA9">
        <w:rPr>
          <w:rFonts w:asciiTheme="minorHAnsi" w:hAnsiTheme="minorHAnsi" w:cstheme="minorBidi"/>
          <w:sz w:val="22"/>
          <w:szCs w:val="22"/>
          <w:lang w:val="en-GB"/>
        </w:rPr>
        <w:t>occasion</w:t>
      </w:r>
      <w:r w:rsidRPr="59C43AA9">
        <w:rPr>
          <w:rFonts w:asciiTheme="minorHAnsi" w:hAnsiTheme="minorHAnsi" w:cstheme="minorBidi"/>
          <w:sz w:val="22"/>
          <w:szCs w:val="22"/>
          <w:lang w:val="en-GB"/>
        </w:rPr>
        <w:t xml:space="preserve"> is available for acquiring timing information of both </w:t>
      </w:r>
      <w:r w:rsidR="00242385" w:rsidRPr="59C43AA9">
        <w:rPr>
          <w:rFonts w:asciiTheme="minorHAnsi" w:hAnsiTheme="minorHAnsi" w:cstheme="minorBidi"/>
          <w:sz w:val="22"/>
          <w:szCs w:val="22"/>
          <w:lang w:val="en-GB"/>
        </w:rPr>
        <w:t xml:space="preserve">of </w:t>
      </w:r>
      <w:r w:rsidRPr="59C43AA9">
        <w:rPr>
          <w:rFonts w:asciiTheme="minorHAnsi" w:hAnsiTheme="minorHAnsi" w:cstheme="minorBidi"/>
          <w:sz w:val="22"/>
          <w:szCs w:val="22"/>
          <w:lang w:val="en-GB"/>
        </w:rPr>
        <w:t xml:space="preserve">the TCI states, then legacy requirements could be reused. If the RS occasions are </w:t>
      </w:r>
      <w:r w:rsidR="00B159C1" w:rsidRPr="59C43AA9">
        <w:rPr>
          <w:rFonts w:asciiTheme="minorHAnsi" w:hAnsiTheme="minorHAnsi" w:cstheme="minorBidi"/>
          <w:sz w:val="22"/>
          <w:szCs w:val="22"/>
          <w:lang w:val="en-GB"/>
        </w:rPr>
        <w:t>different,</w:t>
      </w:r>
      <w:r w:rsidRPr="59C43AA9">
        <w:rPr>
          <w:rFonts w:asciiTheme="minorHAnsi" w:hAnsiTheme="minorHAnsi" w:cstheme="minorBidi"/>
          <w:sz w:val="22"/>
          <w:szCs w:val="22"/>
          <w:lang w:val="en-GB"/>
        </w:rPr>
        <w:t xml:space="preserve"> then </w:t>
      </w:r>
      <w:r w:rsidR="00EA00D3">
        <w:rPr>
          <w:rFonts w:asciiTheme="minorHAnsi" w:hAnsiTheme="minorHAnsi" w:cstheme="minorBidi"/>
          <w:sz w:val="22"/>
          <w:szCs w:val="22"/>
          <w:lang w:val="en-GB"/>
        </w:rPr>
        <w:t>the active TCI state list delay shall</w:t>
      </w:r>
      <w:r w:rsidR="00B84C21">
        <w:rPr>
          <w:rFonts w:asciiTheme="minorHAnsi" w:hAnsiTheme="minorHAnsi" w:cstheme="minorBidi"/>
          <w:sz w:val="22"/>
          <w:szCs w:val="22"/>
          <w:lang w:val="en-GB"/>
        </w:rPr>
        <w:t xml:space="preserve"> include the delay for acquiring timing for both the TCI states. </w:t>
      </w:r>
      <w:r w:rsidR="00EA00D3">
        <w:rPr>
          <w:rFonts w:asciiTheme="minorHAnsi" w:hAnsiTheme="minorHAnsi" w:cstheme="minorBidi"/>
          <w:sz w:val="22"/>
          <w:szCs w:val="22"/>
          <w:lang w:val="en-GB"/>
        </w:rPr>
        <w:t xml:space="preserve"> </w:t>
      </w:r>
    </w:p>
    <w:p w14:paraId="42D47872" w14:textId="6E1A6316" w:rsidR="00951FDD" w:rsidRPr="00970ED4" w:rsidRDefault="00995965" w:rsidP="00C622E2">
      <w:pPr>
        <w:numPr>
          <w:ilvl w:val="0"/>
          <w:numId w:val="11"/>
        </w:numPr>
        <w:jc w:val="both"/>
        <w:rPr>
          <w:rFonts w:asciiTheme="minorHAnsi" w:hAnsiTheme="minorHAnsi" w:cstheme="minorHAnsi"/>
          <w:b/>
          <w:bCs/>
          <w:i/>
          <w:iCs/>
          <w:sz w:val="22"/>
          <w:szCs w:val="22"/>
          <w:u w:val="single"/>
          <w:lang w:val="en-GB" w:eastAsia="x-none"/>
        </w:rPr>
      </w:pPr>
      <w:r>
        <w:rPr>
          <w:rFonts w:asciiTheme="minorHAnsi" w:hAnsiTheme="minorHAnsi" w:cstheme="minorBidi"/>
          <w:sz w:val="22"/>
          <w:szCs w:val="22"/>
          <w:lang w:val="en-GB"/>
        </w:rPr>
        <w:t>A</w:t>
      </w:r>
      <w:r w:rsidRPr="00995965">
        <w:rPr>
          <w:rFonts w:asciiTheme="minorHAnsi" w:hAnsiTheme="minorHAnsi" w:cstheme="minorBidi"/>
          <w:sz w:val="22"/>
          <w:szCs w:val="22"/>
          <w:lang w:val="en-GB"/>
        </w:rPr>
        <w:t xml:space="preserve">ctive TCI state list delay shall include the delay for acquiring </w:t>
      </w:r>
      <w:r>
        <w:rPr>
          <w:rFonts w:asciiTheme="minorHAnsi" w:hAnsiTheme="minorHAnsi" w:cstheme="minorBidi"/>
          <w:sz w:val="22"/>
          <w:szCs w:val="22"/>
          <w:lang w:val="en-GB"/>
        </w:rPr>
        <w:t xml:space="preserve">fine </w:t>
      </w:r>
      <w:r w:rsidRPr="00995965">
        <w:rPr>
          <w:rFonts w:asciiTheme="minorHAnsi" w:hAnsiTheme="minorHAnsi" w:cstheme="minorBidi"/>
          <w:sz w:val="22"/>
          <w:szCs w:val="22"/>
          <w:lang w:val="en-GB"/>
        </w:rPr>
        <w:t xml:space="preserve">timing </w:t>
      </w:r>
      <w:r>
        <w:rPr>
          <w:rFonts w:asciiTheme="minorHAnsi" w:hAnsiTheme="minorHAnsi" w:cstheme="minorBidi"/>
          <w:sz w:val="22"/>
          <w:szCs w:val="22"/>
          <w:lang w:val="en-GB"/>
        </w:rPr>
        <w:t xml:space="preserve">of both </w:t>
      </w:r>
      <w:r w:rsidRPr="00995965">
        <w:rPr>
          <w:rFonts w:asciiTheme="minorHAnsi" w:hAnsiTheme="minorHAnsi" w:cstheme="minorBidi"/>
          <w:sz w:val="22"/>
          <w:szCs w:val="22"/>
          <w:lang w:val="en-GB"/>
        </w:rPr>
        <w:t>the TCI states</w:t>
      </w:r>
      <w:r w:rsidR="00682ACE">
        <w:rPr>
          <w:rFonts w:asciiTheme="minorHAnsi" w:hAnsiTheme="minorHAnsi" w:cstheme="minorBidi"/>
          <w:sz w:val="22"/>
          <w:szCs w:val="22"/>
          <w:lang w:val="en-GB"/>
        </w:rPr>
        <w:t xml:space="preserve"> and the timing acquisition is a parallel process</w:t>
      </w:r>
      <w:r w:rsidR="1919E0F5" w:rsidRPr="59C43AA9">
        <w:rPr>
          <w:rFonts w:asciiTheme="minorHAnsi" w:hAnsiTheme="minorHAnsi" w:cstheme="minorBidi"/>
          <w:sz w:val="22"/>
          <w:szCs w:val="22"/>
          <w:lang w:val="en-GB"/>
        </w:rPr>
        <w:t xml:space="preserve">. </w:t>
      </w:r>
    </w:p>
    <w:p w14:paraId="641D08FF" w14:textId="77777777" w:rsidR="00AD3201" w:rsidRPr="00970ED4" w:rsidRDefault="00AD3201" w:rsidP="003F12BE">
      <w:pPr>
        <w:pStyle w:val="Heading1"/>
        <w:ind w:right="72"/>
        <w:rPr>
          <w:rFonts w:asciiTheme="minorHAnsi" w:hAnsiTheme="minorHAnsi" w:cstheme="minorHAnsi"/>
          <w:lang w:val="sv-SE"/>
        </w:rPr>
      </w:pPr>
      <w:r w:rsidRPr="00970ED4">
        <w:rPr>
          <w:rFonts w:asciiTheme="minorHAnsi" w:hAnsiTheme="minorHAnsi" w:cstheme="minorHAnsi"/>
          <w:lang w:val="sv-SE"/>
        </w:rPr>
        <w:t>Summary</w:t>
      </w:r>
    </w:p>
    <w:p w14:paraId="48EF0597" w14:textId="77777777" w:rsidR="0053722F" w:rsidRPr="00970ED4" w:rsidRDefault="00BD2AAF" w:rsidP="0053722F">
      <w:pPr>
        <w:rPr>
          <w:rFonts w:asciiTheme="minorHAnsi" w:hAnsiTheme="minorHAnsi" w:cstheme="minorHAnsi"/>
          <w:sz w:val="22"/>
          <w:szCs w:val="22"/>
          <w:lang w:eastAsia="x-none"/>
        </w:rPr>
      </w:pPr>
      <w:r w:rsidRPr="00970ED4">
        <w:rPr>
          <w:rFonts w:asciiTheme="minorHAnsi" w:hAnsiTheme="minorHAnsi" w:cstheme="minorHAnsi"/>
          <w:sz w:val="22"/>
          <w:szCs w:val="22"/>
          <w:lang w:eastAsia="x-none"/>
        </w:rPr>
        <w:t>The following have been observed and proposed in this contribution.</w:t>
      </w:r>
    </w:p>
    <w:p w14:paraId="1EC60A3F" w14:textId="77777777" w:rsidR="00EB01A5" w:rsidRDefault="00EB01A5" w:rsidP="00EB01A5">
      <w:pPr>
        <w:numPr>
          <w:ilvl w:val="0"/>
          <w:numId w:val="12"/>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RAN4 to agree that, with the existing signalling mechanism, RRC based dual TCI state switching is not possible.</w:t>
      </w:r>
    </w:p>
    <w:p w14:paraId="142AC774" w14:textId="77777777" w:rsidR="00EB01A5" w:rsidRDefault="00EB01A5" w:rsidP="00EB01A5">
      <w:pPr>
        <w:numPr>
          <w:ilvl w:val="0"/>
          <w:numId w:val="12"/>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Dual to single TCI state switching using RRC is already covered by legacy requirements.</w:t>
      </w:r>
    </w:p>
    <w:p w14:paraId="1F807E9F" w14:textId="77777777" w:rsidR="00EB01A5" w:rsidRDefault="00EB01A5" w:rsidP="00EB01A5">
      <w:pPr>
        <w:numPr>
          <w:ilvl w:val="0"/>
          <w:numId w:val="12"/>
        </w:numPr>
        <w:jc w:val="both"/>
        <w:rPr>
          <w:rFonts w:asciiTheme="minorHAnsi" w:hAnsiTheme="minorHAnsi" w:cstheme="minorHAnsi"/>
          <w:sz w:val="22"/>
          <w:szCs w:val="22"/>
          <w:lang w:val="en-GB" w:eastAsia="x-none"/>
        </w:rPr>
      </w:pPr>
      <w:r w:rsidRPr="00CF61BB">
        <w:rPr>
          <w:rFonts w:asciiTheme="minorHAnsi" w:hAnsiTheme="minorHAnsi" w:cstheme="minorHAnsi"/>
          <w:sz w:val="22"/>
          <w:szCs w:val="22"/>
          <w:lang w:val="en-GB" w:eastAsia="x-none"/>
        </w:rPr>
        <w:t>Requirements for MAC CE based dual TCI states switch delay for PDCCH reception are defined for known case</w:t>
      </w:r>
      <w:r>
        <w:rPr>
          <w:rFonts w:asciiTheme="minorHAnsi" w:hAnsiTheme="minorHAnsi" w:cstheme="minorHAnsi"/>
          <w:sz w:val="22"/>
          <w:szCs w:val="22"/>
          <w:lang w:val="en-GB" w:eastAsia="x-none"/>
        </w:rPr>
        <w:t xml:space="preserve"> only</w:t>
      </w:r>
      <w:r w:rsidRPr="00F20EAE">
        <w:rPr>
          <w:rFonts w:asciiTheme="minorHAnsi" w:hAnsiTheme="minorHAnsi" w:cstheme="minorHAnsi"/>
          <w:sz w:val="22"/>
          <w:szCs w:val="22"/>
          <w:lang w:val="en-GB" w:eastAsia="x-none"/>
        </w:rPr>
        <w:t>.</w:t>
      </w:r>
    </w:p>
    <w:p w14:paraId="7AB34C2A" w14:textId="77777777" w:rsidR="00EB01A5" w:rsidRDefault="00EB01A5" w:rsidP="00EB01A5">
      <w:pPr>
        <w:numPr>
          <w:ilvl w:val="0"/>
          <w:numId w:val="12"/>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When </w:t>
      </w:r>
      <w:r w:rsidRPr="002A167E">
        <w:rPr>
          <w:rFonts w:asciiTheme="minorHAnsi" w:hAnsiTheme="minorHAnsi" w:cstheme="minorHAnsi"/>
          <w:sz w:val="22"/>
          <w:szCs w:val="22"/>
          <w:lang w:val="en-GB" w:eastAsia="x-none"/>
        </w:rPr>
        <w:t>dual TCI states are only configured based on beams reported in GBBR</w:t>
      </w:r>
      <w:r>
        <w:rPr>
          <w:rFonts w:asciiTheme="minorHAnsi" w:hAnsiTheme="minorHAnsi" w:cstheme="minorHAnsi"/>
          <w:sz w:val="22"/>
          <w:szCs w:val="22"/>
          <w:lang w:val="en-GB" w:eastAsia="x-none"/>
        </w:rPr>
        <w:t xml:space="preserve">, dual TCI states are considered known if they are reported in GBBR and the report is sent in last 1280ms. </w:t>
      </w:r>
    </w:p>
    <w:p w14:paraId="4D7E9C61" w14:textId="77777777" w:rsidR="00EB01A5" w:rsidRDefault="00EB01A5" w:rsidP="00EB01A5">
      <w:pPr>
        <w:numPr>
          <w:ilvl w:val="0"/>
          <w:numId w:val="12"/>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t xml:space="preserve">When </w:t>
      </w:r>
      <w:r w:rsidRPr="002A167E">
        <w:rPr>
          <w:rFonts w:asciiTheme="minorHAnsi" w:hAnsiTheme="minorHAnsi" w:cstheme="minorHAnsi"/>
          <w:sz w:val="22"/>
          <w:szCs w:val="22"/>
          <w:lang w:val="en-GB" w:eastAsia="x-none"/>
        </w:rPr>
        <w:t xml:space="preserve">dual TCI states </w:t>
      </w:r>
      <w:r w:rsidRPr="000048F4">
        <w:rPr>
          <w:rFonts w:asciiTheme="minorHAnsi" w:hAnsiTheme="minorHAnsi" w:cstheme="minorHAnsi"/>
          <w:sz w:val="22"/>
          <w:szCs w:val="22"/>
          <w:lang w:val="en-GB" w:eastAsia="x-none"/>
        </w:rPr>
        <w:t>which are QCLed to beam pair reported in GBBR can be configured</w:t>
      </w:r>
      <w:r>
        <w:rPr>
          <w:rFonts w:asciiTheme="minorHAnsi" w:hAnsiTheme="minorHAnsi" w:cstheme="minorHAnsi"/>
          <w:sz w:val="22"/>
          <w:szCs w:val="22"/>
          <w:lang w:val="en-GB" w:eastAsia="x-none"/>
        </w:rPr>
        <w:t>,</w:t>
      </w:r>
      <w:r w:rsidRPr="002A167E">
        <w:rPr>
          <w:rFonts w:asciiTheme="minorHAnsi" w:hAnsiTheme="minorHAnsi" w:cstheme="minorHAnsi"/>
          <w:sz w:val="22"/>
          <w:szCs w:val="22"/>
          <w:lang w:val="en-GB" w:eastAsia="x-none"/>
        </w:rPr>
        <w:t xml:space="preserve"> </w:t>
      </w:r>
      <w:r>
        <w:rPr>
          <w:rFonts w:asciiTheme="minorHAnsi" w:hAnsiTheme="minorHAnsi" w:cstheme="minorHAnsi"/>
          <w:sz w:val="22"/>
          <w:szCs w:val="22"/>
          <w:lang w:val="en-GB" w:eastAsia="x-none"/>
        </w:rPr>
        <w:t xml:space="preserve">dual TCI states are considered known if the beam is reported in last 1280 ms and the dual TCI states are QCLed to last beam pair reported </w:t>
      </w:r>
      <w:r w:rsidRPr="002A167E">
        <w:rPr>
          <w:rFonts w:asciiTheme="minorHAnsi" w:hAnsiTheme="minorHAnsi" w:cstheme="minorHAnsi"/>
          <w:sz w:val="22"/>
          <w:szCs w:val="22"/>
          <w:lang w:val="en-GB" w:eastAsia="x-none"/>
        </w:rPr>
        <w:t>in GBBR</w:t>
      </w:r>
      <w:r>
        <w:rPr>
          <w:rFonts w:asciiTheme="minorHAnsi" w:hAnsiTheme="minorHAnsi" w:cstheme="minorHAnsi"/>
          <w:sz w:val="22"/>
          <w:szCs w:val="22"/>
          <w:lang w:val="en-GB" w:eastAsia="x-none"/>
        </w:rPr>
        <w:t>.</w:t>
      </w:r>
    </w:p>
    <w:p w14:paraId="3CEA2E7E" w14:textId="77777777" w:rsidR="00EB01A5" w:rsidRDefault="00EB01A5" w:rsidP="00EB01A5">
      <w:pPr>
        <w:numPr>
          <w:ilvl w:val="0"/>
          <w:numId w:val="12"/>
        </w:numPr>
        <w:jc w:val="both"/>
        <w:rPr>
          <w:rFonts w:asciiTheme="minorHAnsi" w:hAnsiTheme="minorHAnsi" w:cstheme="minorHAnsi"/>
          <w:sz w:val="22"/>
          <w:szCs w:val="22"/>
          <w:lang w:val="en-GB" w:eastAsia="x-none"/>
        </w:rPr>
      </w:pPr>
      <w:r w:rsidRPr="0034499E">
        <w:rPr>
          <w:rFonts w:asciiTheme="minorHAnsi" w:hAnsiTheme="minorHAnsi" w:cstheme="minorHAnsi"/>
          <w:sz w:val="22"/>
          <w:szCs w:val="22"/>
          <w:lang w:eastAsia="x-none"/>
        </w:rPr>
        <w:t xml:space="preserve">Processing delay for single or dual DCI/MAC CE is </w:t>
      </w:r>
      <w:r>
        <w:rPr>
          <w:rFonts w:asciiTheme="minorHAnsi" w:hAnsiTheme="minorHAnsi" w:cstheme="minorHAnsi"/>
          <w:sz w:val="22"/>
          <w:szCs w:val="22"/>
          <w:lang w:eastAsia="x-none"/>
        </w:rPr>
        <w:t xml:space="preserve">the </w:t>
      </w:r>
      <w:r w:rsidRPr="0034499E">
        <w:rPr>
          <w:rFonts w:asciiTheme="minorHAnsi" w:hAnsiTheme="minorHAnsi" w:cstheme="minorHAnsi"/>
          <w:sz w:val="22"/>
          <w:szCs w:val="22"/>
          <w:lang w:eastAsia="x-none"/>
        </w:rPr>
        <w:t>same as lega</w:t>
      </w:r>
      <w:r>
        <w:rPr>
          <w:rFonts w:asciiTheme="minorHAnsi" w:hAnsiTheme="minorHAnsi" w:cstheme="minorHAnsi"/>
          <w:sz w:val="22"/>
          <w:szCs w:val="22"/>
          <w:lang w:eastAsia="x-none"/>
        </w:rPr>
        <w:t>c</w:t>
      </w:r>
      <w:r w:rsidRPr="0034499E">
        <w:rPr>
          <w:rFonts w:asciiTheme="minorHAnsi" w:hAnsiTheme="minorHAnsi" w:cstheme="minorHAnsi"/>
          <w:sz w:val="22"/>
          <w:szCs w:val="22"/>
          <w:lang w:eastAsia="x-none"/>
        </w:rPr>
        <w:t>y.</w:t>
      </w:r>
    </w:p>
    <w:p w14:paraId="34701FB6" w14:textId="77777777" w:rsidR="00EB01A5" w:rsidRDefault="00EB01A5" w:rsidP="00EB01A5">
      <w:pPr>
        <w:numPr>
          <w:ilvl w:val="0"/>
          <w:numId w:val="12"/>
        </w:numPr>
        <w:jc w:val="both"/>
        <w:rPr>
          <w:rFonts w:asciiTheme="minorHAnsi" w:hAnsiTheme="minorHAnsi" w:cstheme="minorHAnsi"/>
          <w:sz w:val="22"/>
          <w:szCs w:val="22"/>
          <w:lang w:val="en-GB" w:eastAsia="x-none"/>
        </w:rPr>
      </w:pPr>
      <w:r>
        <w:rPr>
          <w:rFonts w:asciiTheme="minorHAnsi" w:hAnsiTheme="minorHAnsi" w:cstheme="minorHAnsi"/>
          <w:sz w:val="22"/>
          <w:szCs w:val="22"/>
          <w:lang w:val="en-GB" w:eastAsia="x-none"/>
        </w:rPr>
        <w:lastRenderedPageBreak/>
        <w:t xml:space="preserve">For single DCI based and multi-DCI based schemes, </w:t>
      </w:r>
      <w:r w:rsidRPr="0074707D">
        <w:rPr>
          <w:rFonts w:asciiTheme="minorHAnsi" w:hAnsiTheme="minorHAnsi" w:cstheme="minorHAnsi"/>
          <w:sz w:val="22"/>
          <w:szCs w:val="22"/>
          <w:lang w:val="en-GB" w:eastAsia="x-none"/>
        </w:rPr>
        <w:t xml:space="preserve">RAN4 to reuse the legacy requirements for </w:t>
      </w:r>
      <w:r>
        <w:rPr>
          <w:rFonts w:asciiTheme="minorHAnsi" w:hAnsiTheme="minorHAnsi" w:cstheme="minorHAnsi"/>
          <w:sz w:val="22"/>
          <w:szCs w:val="22"/>
          <w:lang w:val="en-GB"/>
        </w:rPr>
        <w:t>DCI</w:t>
      </w:r>
      <w:r w:rsidRPr="0074707D">
        <w:rPr>
          <w:rFonts w:asciiTheme="minorHAnsi" w:hAnsiTheme="minorHAnsi" w:cstheme="minorHAnsi"/>
          <w:sz w:val="22"/>
          <w:szCs w:val="22"/>
          <w:lang w:val="en-GB"/>
        </w:rPr>
        <w:t xml:space="preserve"> based dual TCI state switch for PD</w:t>
      </w:r>
      <w:r>
        <w:rPr>
          <w:rFonts w:asciiTheme="minorHAnsi" w:hAnsiTheme="minorHAnsi" w:cstheme="minorHAnsi"/>
          <w:sz w:val="22"/>
          <w:szCs w:val="22"/>
          <w:lang w:val="en-GB"/>
        </w:rPr>
        <w:t>S</w:t>
      </w:r>
      <w:r w:rsidRPr="0074707D">
        <w:rPr>
          <w:rFonts w:asciiTheme="minorHAnsi" w:hAnsiTheme="minorHAnsi" w:cstheme="minorHAnsi"/>
          <w:sz w:val="22"/>
          <w:szCs w:val="22"/>
          <w:lang w:val="en-GB"/>
        </w:rPr>
        <w:t>CH reception</w:t>
      </w:r>
    </w:p>
    <w:p w14:paraId="7F16366D" w14:textId="77777777" w:rsidR="00EB01A5" w:rsidRPr="00903B6E" w:rsidRDefault="00EB01A5" w:rsidP="00EB01A5">
      <w:pPr>
        <w:pStyle w:val="ListParagraph"/>
        <w:numPr>
          <w:ilvl w:val="0"/>
          <w:numId w:val="12"/>
        </w:numPr>
        <w:jc w:val="both"/>
        <w:rPr>
          <w:rFonts w:asciiTheme="minorHAnsi" w:hAnsiTheme="minorHAnsi" w:cstheme="minorHAnsi"/>
          <w:sz w:val="22"/>
          <w:szCs w:val="22"/>
          <w:lang w:val="en-GB"/>
        </w:rPr>
      </w:pPr>
      <w:r w:rsidRPr="00903B6E">
        <w:rPr>
          <w:rFonts w:asciiTheme="minorHAnsi" w:hAnsiTheme="minorHAnsi" w:cstheme="minorHAnsi"/>
          <w:sz w:val="22"/>
          <w:szCs w:val="22"/>
          <w:lang w:val="en-GB"/>
        </w:rPr>
        <w:t>For single DCI based and multi-DCI based schemes, RAN4 to reuse the legacy requirements for MAC-CE based dual TCI state switch for PDCCH reception.</w:t>
      </w:r>
    </w:p>
    <w:p w14:paraId="7D154BEA" w14:textId="36DAE2BB" w:rsidR="008220E5" w:rsidRDefault="0005280C" w:rsidP="0092384A">
      <w:pPr>
        <w:numPr>
          <w:ilvl w:val="0"/>
          <w:numId w:val="12"/>
        </w:numPr>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rPr>
        <w:t>RAN4 to investigate the UE behaviour when it is not able to receive simultaneously on the dual TCI states.</w:t>
      </w:r>
    </w:p>
    <w:p w14:paraId="473C769D" w14:textId="61502EBF" w:rsidR="00F20EAE" w:rsidRPr="00A07AF7" w:rsidRDefault="0005280C" w:rsidP="00D103A0">
      <w:pPr>
        <w:numPr>
          <w:ilvl w:val="0"/>
          <w:numId w:val="12"/>
        </w:numPr>
        <w:jc w:val="both"/>
        <w:rPr>
          <w:rFonts w:asciiTheme="minorHAnsi" w:hAnsiTheme="minorHAnsi" w:cstheme="minorHAnsi"/>
          <w:sz w:val="22"/>
          <w:szCs w:val="22"/>
          <w:lang w:val="en-GB" w:eastAsia="x-none"/>
        </w:rPr>
      </w:pPr>
      <w:r w:rsidRPr="00A07AF7">
        <w:rPr>
          <w:rFonts w:asciiTheme="minorHAnsi" w:hAnsiTheme="minorHAnsi" w:cstheme="minorBidi"/>
          <w:sz w:val="22"/>
          <w:szCs w:val="22"/>
          <w:lang w:val="en-GB"/>
        </w:rPr>
        <w:t>Active TCI state list delay shall include the delay for acquiring fine timing of both the TCI states and the timing acquisition is a parallel process.</w:t>
      </w:r>
    </w:p>
    <w:p w14:paraId="2E101988" w14:textId="44B9FF57" w:rsidR="00504172" w:rsidRPr="00970ED4" w:rsidRDefault="00504172" w:rsidP="00504172">
      <w:pPr>
        <w:pStyle w:val="Heading1"/>
        <w:ind w:right="72"/>
        <w:rPr>
          <w:rFonts w:asciiTheme="minorHAnsi" w:hAnsiTheme="minorHAnsi" w:cstheme="minorHAnsi"/>
          <w:lang w:val="sv-SE"/>
        </w:rPr>
      </w:pPr>
      <w:r w:rsidRPr="00970ED4">
        <w:rPr>
          <w:rFonts w:asciiTheme="minorHAnsi" w:hAnsiTheme="minorHAnsi" w:cstheme="minorHAnsi"/>
          <w:lang w:val="sv-SE"/>
        </w:rPr>
        <w:t>References</w:t>
      </w:r>
    </w:p>
    <w:p w14:paraId="3AB03978" w14:textId="77777777" w:rsidR="00504172" w:rsidRPr="00970ED4" w:rsidRDefault="00504172" w:rsidP="00504172">
      <w:pPr>
        <w:rPr>
          <w:rFonts w:asciiTheme="minorHAnsi" w:hAnsiTheme="minorHAnsi" w:cstheme="minorHAnsi"/>
          <w:lang w:eastAsia="x-none"/>
        </w:rPr>
      </w:pPr>
      <w:r w:rsidRPr="00970ED4">
        <w:rPr>
          <w:rFonts w:asciiTheme="minorHAnsi" w:hAnsiTheme="minorHAnsi" w:cstheme="minorHAnsi"/>
          <w:lang w:eastAsia="x-none"/>
        </w:rPr>
        <w:t xml:space="preserve">[1] </w:t>
      </w:r>
      <w:r w:rsidR="00092F88" w:rsidRPr="00970ED4">
        <w:rPr>
          <w:rFonts w:asciiTheme="minorHAnsi" w:hAnsiTheme="minorHAnsi" w:cstheme="minorHAnsi"/>
          <w:lang w:eastAsia="x-none"/>
        </w:rPr>
        <w:t>RP-221753, WI description, Requirement for NR frequency range 2 (FR2) multi-Rx chain DL reception, Qualcomm Inc., June 2022.</w:t>
      </w:r>
    </w:p>
    <w:p w14:paraId="65442294" w14:textId="0821C8C9" w:rsidR="003E5F7C" w:rsidRPr="00970ED4" w:rsidRDefault="00BB0B89" w:rsidP="003E5F7C">
      <w:pPr>
        <w:rPr>
          <w:rFonts w:asciiTheme="minorHAnsi" w:hAnsiTheme="minorHAnsi" w:cstheme="minorHAnsi"/>
          <w:lang w:eastAsia="x-none"/>
        </w:rPr>
      </w:pPr>
      <w:r w:rsidRPr="00970ED4">
        <w:rPr>
          <w:rFonts w:asciiTheme="minorHAnsi" w:hAnsiTheme="minorHAnsi" w:cstheme="minorHAnsi"/>
          <w:lang w:eastAsia="x-none"/>
        </w:rPr>
        <w:t>[2</w:t>
      </w:r>
      <w:r w:rsidR="00FA1463" w:rsidRPr="00970ED4">
        <w:rPr>
          <w:rFonts w:asciiTheme="minorHAnsi" w:hAnsiTheme="minorHAnsi" w:cstheme="minorHAnsi"/>
          <w:lang w:eastAsia="x-none"/>
        </w:rPr>
        <w:t>] R4-2</w:t>
      </w:r>
      <w:r w:rsidR="00642B37">
        <w:rPr>
          <w:rFonts w:asciiTheme="minorHAnsi" w:hAnsiTheme="minorHAnsi" w:cstheme="minorHAnsi"/>
          <w:lang w:eastAsia="x-none"/>
        </w:rPr>
        <w:t>30</w:t>
      </w:r>
      <w:r w:rsidR="001D0908">
        <w:rPr>
          <w:rFonts w:asciiTheme="minorHAnsi" w:hAnsiTheme="minorHAnsi" w:cstheme="minorHAnsi"/>
          <w:lang w:eastAsia="x-none"/>
        </w:rPr>
        <w:t>6319</w:t>
      </w:r>
      <w:r w:rsidR="00FA1463" w:rsidRPr="00970ED4">
        <w:rPr>
          <w:rFonts w:asciiTheme="minorHAnsi" w:hAnsiTheme="minorHAnsi" w:cstheme="minorHAnsi"/>
          <w:lang w:eastAsia="x-none"/>
        </w:rPr>
        <w:t xml:space="preserve">, </w:t>
      </w:r>
      <w:r w:rsidR="00EF0097" w:rsidRPr="00EF0097">
        <w:rPr>
          <w:rFonts w:asciiTheme="minorHAnsi" w:hAnsiTheme="minorHAnsi" w:cstheme="minorHAnsi"/>
          <w:lang w:eastAsia="x-none"/>
        </w:rPr>
        <w:t>WF on NR FR2 multi-Rx chain DL reception RRM requirements</w:t>
      </w:r>
      <w:r w:rsidR="00EF0097">
        <w:rPr>
          <w:rFonts w:asciiTheme="minorHAnsi" w:hAnsiTheme="minorHAnsi" w:cstheme="minorHAnsi"/>
          <w:lang w:eastAsia="x-none"/>
        </w:rPr>
        <w:t xml:space="preserve"> (part 2)</w:t>
      </w:r>
      <w:r w:rsidR="00FA1463" w:rsidRPr="00970ED4">
        <w:rPr>
          <w:rFonts w:asciiTheme="minorHAnsi" w:hAnsiTheme="minorHAnsi" w:cstheme="minorHAnsi"/>
          <w:lang w:eastAsia="x-none"/>
        </w:rPr>
        <w:t xml:space="preserve">, </w:t>
      </w:r>
      <w:r w:rsidR="001D0908">
        <w:rPr>
          <w:rFonts w:asciiTheme="minorHAnsi" w:hAnsiTheme="minorHAnsi" w:cstheme="minorHAnsi"/>
          <w:lang w:eastAsia="x-none"/>
        </w:rPr>
        <w:t>Ericsson</w:t>
      </w:r>
    </w:p>
    <w:p w14:paraId="3EE4DD21" w14:textId="72DB9CBE" w:rsidR="00E028F6" w:rsidRPr="00970ED4" w:rsidRDefault="00E028F6" w:rsidP="00E028F6">
      <w:pPr>
        <w:rPr>
          <w:rFonts w:asciiTheme="minorHAnsi" w:hAnsiTheme="minorHAnsi" w:cstheme="minorHAnsi"/>
          <w:lang w:eastAsia="x-none"/>
        </w:rPr>
      </w:pPr>
    </w:p>
    <w:p w14:paraId="49DE5E89" w14:textId="77777777" w:rsidR="005D76AF" w:rsidRPr="00970ED4" w:rsidRDefault="005D76AF" w:rsidP="00FA1463">
      <w:pPr>
        <w:rPr>
          <w:rFonts w:asciiTheme="minorHAnsi" w:hAnsiTheme="minorHAnsi" w:cstheme="minorHAnsi"/>
          <w:lang w:eastAsia="x-none"/>
        </w:rPr>
      </w:pPr>
    </w:p>
    <w:p w14:paraId="72B6812F" w14:textId="77777777" w:rsidR="00FA1463" w:rsidRPr="00970ED4" w:rsidRDefault="00FA1463" w:rsidP="00504172">
      <w:pPr>
        <w:rPr>
          <w:rFonts w:asciiTheme="minorHAnsi" w:hAnsiTheme="minorHAnsi" w:cstheme="minorHAnsi"/>
          <w:lang w:eastAsia="x-none"/>
        </w:rPr>
      </w:pPr>
    </w:p>
    <w:sectPr w:rsidR="00FA1463" w:rsidRPr="00970ED4"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EDD0" w14:textId="77777777" w:rsidR="00142DD8" w:rsidRDefault="00142DD8">
      <w:r>
        <w:separator/>
      </w:r>
    </w:p>
  </w:endnote>
  <w:endnote w:type="continuationSeparator" w:id="0">
    <w:p w14:paraId="045DDC60" w14:textId="77777777" w:rsidR="00142DD8" w:rsidRDefault="00142DD8">
      <w:r>
        <w:continuationSeparator/>
      </w:r>
    </w:p>
  </w:endnote>
  <w:endnote w:type="continuationNotice" w:id="1">
    <w:p w14:paraId="57BD3812" w14:textId="77777777" w:rsidR="00142DD8" w:rsidRDefault="00142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1736" w14:textId="77777777" w:rsidR="00142DD8" w:rsidRDefault="00142DD8">
      <w:r>
        <w:separator/>
      </w:r>
    </w:p>
  </w:footnote>
  <w:footnote w:type="continuationSeparator" w:id="0">
    <w:p w14:paraId="0BCE1B98" w14:textId="77777777" w:rsidR="00142DD8" w:rsidRDefault="00142DD8">
      <w:r>
        <w:continuationSeparator/>
      </w:r>
    </w:p>
  </w:footnote>
  <w:footnote w:type="continuationNotice" w:id="1">
    <w:p w14:paraId="50C90DBD" w14:textId="77777777" w:rsidR="00142DD8" w:rsidRDefault="00142D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10"/>
  </w:num>
  <w:num w:numId="2" w16cid:durableId="811991613">
    <w:abstractNumId w:val="13"/>
  </w:num>
  <w:num w:numId="3" w16cid:durableId="2081515434">
    <w:abstractNumId w:val="12"/>
  </w:num>
  <w:num w:numId="4" w16cid:durableId="608316662">
    <w:abstractNumId w:val="5"/>
  </w:num>
  <w:num w:numId="5" w16cid:durableId="565990238">
    <w:abstractNumId w:val="7"/>
  </w:num>
  <w:num w:numId="6" w16cid:durableId="1445072825">
    <w:abstractNumId w:val="1"/>
  </w:num>
  <w:num w:numId="7" w16cid:durableId="911549053">
    <w:abstractNumId w:val="0"/>
  </w:num>
  <w:num w:numId="8" w16cid:durableId="561795706">
    <w:abstractNumId w:val="14"/>
  </w:num>
  <w:num w:numId="9" w16cid:durableId="1251429657">
    <w:abstractNumId w:val="2"/>
  </w:num>
  <w:num w:numId="10" w16cid:durableId="1729722931">
    <w:abstractNumId w:val="4"/>
  </w:num>
  <w:num w:numId="11" w16cid:durableId="1316252898">
    <w:abstractNumId w:val="6"/>
  </w:num>
  <w:num w:numId="12" w16cid:durableId="231550507">
    <w:abstractNumId w:val="3"/>
  </w:num>
  <w:num w:numId="13" w16cid:durableId="1363440722">
    <w:abstractNumId w:val="11"/>
  </w:num>
  <w:num w:numId="14" w16cid:durableId="1529222743">
    <w:abstractNumId w:val="8"/>
  </w:num>
  <w:num w:numId="15" w16cid:durableId="138153122">
    <w:abstractNumId w:val="12"/>
  </w:num>
  <w:num w:numId="16" w16cid:durableId="185133739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A94"/>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27A"/>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B38"/>
    <w:rsid w:val="000F7EFA"/>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C73"/>
    <w:rsid w:val="0014299C"/>
    <w:rsid w:val="00142CFE"/>
    <w:rsid w:val="00142D41"/>
    <w:rsid w:val="00142D90"/>
    <w:rsid w:val="00142DD8"/>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8E9"/>
    <w:rsid w:val="00187908"/>
    <w:rsid w:val="00187A17"/>
    <w:rsid w:val="00187D66"/>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40CE"/>
    <w:rsid w:val="001D4BC3"/>
    <w:rsid w:val="001D4D54"/>
    <w:rsid w:val="001D4F98"/>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1B0C"/>
    <w:rsid w:val="002020C7"/>
    <w:rsid w:val="002020D5"/>
    <w:rsid w:val="002020EF"/>
    <w:rsid w:val="00202745"/>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05"/>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9A8"/>
    <w:rsid w:val="002D0A47"/>
    <w:rsid w:val="002D0D8E"/>
    <w:rsid w:val="002D0DC1"/>
    <w:rsid w:val="002D0E97"/>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D40"/>
    <w:rsid w:val="00376E40"/>
    <w:rsid w:val="0037722A"/>
    <w:rsid w:val="00377366"/>
    <w:rsid w:val="0037742D"/>
    <w:rsid w:val="0037752A"/>
    <w:rsid w:val="003778C5"/>
    <w:rsid w:val="003778F1"/>
    <w:rsid w:val="00377CC0"/>
    <w:rsid w:val="003806F2"/>
    <w:rsid w:val="00380BBA"/>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40E"/>
    <w:rsid w:val="003E3627"/>
    <w:rsid w:val="003E37F9"/>
    <w:rsid w:val="003E382D"/>
    <w:rsid w:val="003E3BEC"/>
    <w:rsid w:val="003E4102"/>
    <w:rsid w:val="003E4498"/>
    <w:rsid w:val="003E4641"/>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C34"/>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FE7"/>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0D4F"/>
    <w:rsid w:val="006A1229"/>
    <w:rsid w:val="006A1488"/>
    <w:rsid w:val="006A1576"/>
    <w:rsid w:val="006A21EC"/>
    <w:rsid w:val="006A2349"/>
    <w:rsid w:val="006A2391"/>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5A96"/>
    <w:rsid w:val="006E6038"/>
    <w:rsid w:val="006E6788"/>
    <w:rsid w:val="006E6BC3"/>
    <w:rsid w:val="006E6BDE"/>
    <w:rsid w:val="006E6E9F"/>
    <w:rsid w:val="006E71CC"/>
    <w:rsid w:val="006E776B"/>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92C"/>
    <w:rsid w:val="00734C2F"/>
    <w:rsid w:val="00734D2B"/>
    <w:rsid w:val="00734E1A"/>
    <w:rsid w:val="00735AD1"/>
    <w:rsid w:val="00735BB4"/>
    <w:rsid w:val="00735D1B"/>
    <w:rsid w:val="00735E85"/>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EA0"/>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6BA"/>
    <w:rsid w:val="00810BC5"/>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6586"/>
    <w:rsid w:val="00926CDD"/>
    <w:rsid w:val="00926ED5"/>
    <w:rsid w:val="0092775D"/>
    <w:rsid w:val="0092778C"/>
    <w:rsid w:val="00927ECE"/>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571"/>
    <w:rsid w:val="00975666"/>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0D4"/>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F10"/>
    <w:rsid w:val="009E5942"/>
    <w:rsid w:val="009E59CA"/>
    <w:rsid w:val="009E5A16"/>
    <w:rsid w:val="009E5A83"/>
    <w:rsid w:val="009E5B35"/>
    <w:rsid w:val="009E5B6E"/>
    <w:rsid w:val="009E5C84"/>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4B3"/>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92A"/>
    <w:rsid w:val="00AF2B9C"/>
    <w:rsid w:val="00AF3376"/>
    <w:rsid w:val="00AF35A3"/>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27FD"/>
    <w:rsid w:val="00B029A7"/>
    <w:rsid w:val="00B02B3F"/>
    <w:rsid w:val="00B02CF8"/>
    <w:rsid w:val="00B0384D"/>
    <w:rsid w:val="00B03E97"/>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C38"/>
    <w:rsid w:val="00B66CD3"/>
    <w:rsid w:val="00B66CFE"/>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52"/>
    <w:rsid w:val="00CC14C8"/>
    <w:rsid w:val="00CC15E3"/>
    <w:rsid w:val="00CC1766"/>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2C3"/>
    <w:rsid w:val="00D048C4"/>
    <w:rsid w:val="00D04AFA"/>
    <w:rsid w:val="00D04DBD"/>
    <w:rsid w:val="00D0512B"/>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732"/>
    <w:rsid w:val="00DC40EC"/>
    <w:rsid w:val="00DC44F6"/>
    <w:rsid w:val="00DC4601"/>
    <w:rsid w:val="00DC4AA9"/>
    <w:rsid w:val="00DC53A2"/>
    <w:rsid w:val="00DC5A3F"/>
    <w:rsid w:val="00DC5E05"/>
    <w:rsid w:val="00DC600A"/>
    <w:rsid w:val="00DC6355"/>
    <w:rsid w:val="00DC65FC"/>
    <w:rsid w:val="00DC695D"/>
    <w:rsid w:val="00DC6C0E"/>
    <w:rsid w:val="00DC6F8D"/>
    <w:rsid w:val="00DC71EB"/>
    <w:rsid w:val="00DC73C6"/>
    <w:rsid w:val="00DC7462"/>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210"/>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3719"/>
    <w:rsid w:val="00E541C0"/>
    <w:rsid w:val="00E54373"/>
    <w:rsid w:val="00E5476C"/>
    <w:rsid w:val="00E548C6"/>
    <w:rsid w:val="00E54D8C"/>
    <w:rsid w:val="00E54E02"/>
    <w:rsid w:val="00E55B9F"/>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059"/>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7A32-50AC-4800-87A1-4DB6450A7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d8762117-8292-4133-b1c7-eab5c6487cfd"/>
    <ds:schemaRef ds:uri="9b239327-9e80-40e4-b1b7-4394fed77a33"/>
    <ds:schemaRef ds:uri="http://www.w3.org/XML/1998/namespace"/>
    <ds:schemaRef ds:uri="http://schemas.microsoft.com/office/infopath/2007/PartnerControls"/>
    <ds:schemaRef ds:uri="http://schemas.microsoft.com/office/2006/documentManagement/types"/>
    <ds:schemaRef ds:uri="2f282d3b-eb4a-4b09-b61f-b9593442e286"/>
    <ds:schemaRef ds:uri="http://purl.org/dc/elements/1.1/"/>
    <ds:schemaRef ds:uri="http://purl.org/dc/dcmitype/"/>
    <ds:schemaRef ds:uri="http://schemas.openxmlformats.org/package/2006/metadata/core-properti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6922</TotalTime>
  <Pages>4</Pages>
  <Words>1812</Words>
  <Characters>8465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653</cp:revision>
  <cp:lastPrinted>2010-10-04T14:58:00Z</cp:lastPrinted>
  <dcterms:created xsi:type="dcterms:W3CDTF">2022-08-12T14:20:00Z</dcterms:created>
  <dcterms:modified xsi:type="dcterms:W3CDTF">2023-05-15T19:57:00Z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